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17E" w14:textId="5254BEF8" w:rsidR="008D5ACB" w:rsidRPr="00866316" w:rsidRDefault="008D5ACB" w:rsidP="004214B7">
      <w:pPr>
        <w:rPr>
          <w:sz w:val="24"/>
          <w:szCs w:val="24"/>
        </w:rPr>
      </w:pPr>
      <w:r w:rsidRPr="00866316">
        <w:rPr>
          <w:sz w:val="24"/>
          <w:szCs w:val="24"/>
        </w:rPr>
        <w:t>Dear EBE colleagues</w:t>
      </w:r>
    </w:p>
    <w:p w14:paraId="019EA99D" w14:textId="77777777" w:rsidR="00866316" w:rsidRP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 xml:space="preserve">I do hope that you were able to take a break and spend time with the family over the Easter weekend and that you are </w:t>
      </w:r>
      <w:proofErr w:type="spellStart"/>
      <w:r w:rsidRPr="00866316">
        <w:rPr>
          <w:rFonts w:eastAsia="Times New Roman" w:cstheme="minorHAnsi"/>
          <w:color w:val="0E101A"/>
          <w:sz w:val="24"/>
          <w:szCs w:val="24"/>
        </w:rPr>
        <w:t>acclimatising</w:t>
      </w:r>
      <w:proofErr w:type="spellEnd"/>
      <w:r w:rsidRPr="00866316">
        <w:rPr>
          <w:rFonts w:eastAsia="Times New Roman" w:cstheme="minorHAnsi"/>
          <w:color w:val="0E101A"/>
          <w:sz w:val="24"/>
          <w:szCs w:val="24"/>
        </w:rPr>
        <w:t xml:space="preserve"> to working from home. I know from this week, many parents have the additional burden of homeschooling, and I would like to ask line managers to be flexible during these challenging times.</w:t>
      </w:r>
    </w:p>
    <w:p w14:paraId="3EDDA4D5" w14:textId="77777777" w:rsidR="00866316" w:rsidRPr="00866316" w:rsidRDefault="00866316" w:rsidP="00866316">
      <w:pPr>
        <w:spacing w:after="0" w:line="240" w:lineRule="auto"/>
        <w:rPr>
          <w:rFonts w:eastAsia="Times New Roman" w:cstheme="minorHAnsi"/>
          <w:color w:val="0E101A"/>
          <w:sz w:val="24"/>
          <w:szCs w:val="24"/>
        </w:rPr>
      </w:pPr>
    </w:p>
    <w:p w14:paraId="58094D14" w14:textId="16BB1FB9" w:rsid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Thank you to everyone who contributed and gave valuable feedback on the Proposal 4 calendar. After receiving feedback from the faculties, proposal calendar 4 was revised after the TOTT meeting on 9 April to include:</w:t>
      </w:r>
    </w:p>
    <w:p w14:paraId="23BCB142" w14:textId="77777777" w:rsidR="00866316" w:rsidRPr="00866316" w:rsidRDefault="00866316" w:rsidP="00866316">
      <w:pPr>
        <w:spacing w:after="0" w:line="240" w:lineRule="auto"/>
        <w:rPr>
          <w:rFonts w:eastAsia="Times New Roman" w:cstheme="minorHAnsi"/>
          <w:color w:val="0E101A"/>
          <w:sz w:val="24"/>
          <w:szCs w:val="24"/>
        </w:rPr>
      </w:pPr>
    </w:p>
    <w:p w14:paraId="77DEEB6D" w14:textId="77777777" w:rsidR="00866316" w:rsidRPr="00866316" w:rsidRDefault="00866316" w:rsidP="00866316">
      <w:pPr>
        <w:numPr>
          <w:ilvl w:val="0"/>
          <w:numId w:val="7"/>
        </w:numPr>
        <w:spacing w:after="0" w:line="240" w:lineRule="auto"/>
        <w:rPr>
          <w:rFonts w:eastAsia="Times New Roman" w:cstheme="minorHAnsi"/>
          <w:color w:val="0E101A"/>
          <w:sz w:val="24"/>
          <w:szCs w:val="24"/>
        </w:rPr>
      </w:pPr>
      <w:r w:rsidRPr="00866316">
        <w:rPr>
          <w:rFonts w:eastAsia="Times New Roman" w:cstheme="minorHAnsi"/>
          <w:color w:val="0E101A"/>
          <w:sz w:val="24"/>
          <w:szCs w:val="24"/>
        </w:rPr>
        <w:t>a ‘</w:t>
      </w:r>
      <w:proofErr w:type="spellStart"/>
      <w:r w:rsidRPr="00866316">
        <w:rPr>
          <w:rFonts w:eastAsia="Times New Roman" w:cstheme="minorHAnsi"/>
          <w:color w:val="0E101A"/>
          <w:sz w:val="24"/>
          <w:szCs w:val="24"/>
        </w:rPr>
        <w:t>prac</w:t>
      </w:r>
      <w:proofErr w:type="spellEnd"/>
      <w:r w:rsidRPr="00866316">
        <w:rPr>
          <w:rFonts w:eastAsia="Times New Roman" w:cstheme="minorHAnsi"/>
          <w:color w:val="0E101A"/>
          <w:sz w:val="24"/>
          <w:szCs w:val="24"/>
        </w:rPr>
        <w:t xml:space="preserve"> block’ for each semester to do lab work, moots, community service etc. in September (or sooner).</w:t>
      </w:r>
    </w:p>
    <w:p w14:paraId="3DFABBC5" w14:textId="77777777" w:rsidR="00866316" w:rsidRPr="00866316" w:rsidRDefault="00866316" w:rsidP="00866316">
      <w:pPr>
        <w:numPr>
          <w:ilvl w:val="0"/>
          <w:numId w:val="7"/>
        </w:numPr>
        <w:spacing w:after="0" w:line="240" w:lineRule="auto"/>
        <w:rPr>
          <w:rFonts w:eastAsia="Times New Roman" w:cstheme="minorHAnsi"/>
          <w:color w:val="0E101A"/>
          <w:sz w:val="24"/>
          <w:szCs w:val="24"/>
        </w:rPr>
      </w:pPr>
      <w:r w:rsidRPr="00866316">
        <w:rPr>
          <w:rFonts w:eastAsia="Times New Roman" w:cstheme="minorHAnsi"/>
          <w:color w:val="0E101A"/>
          <w:sz w:val="24"/>
          <w:szCs w:val="24"/>
        </w:rPr>
        <w:t xml:space="preserve">provision for vulnerable students to return to campus to do online work alongside tutorial support on campus in September (or sooner). This is an element from the tandem model. This has been agreed in principle with the Student Affairs Department, but the actual dates and logistics for the return of selected students still </w:t>
      </w:r>
      <w:proofErr w:type="gramStart"/>
      <w:r w:rsidRPr="00866316">
        <w:rPr>
          <w:rFonts w:eastAsia="Times New Roman" w:cstheme="minorHAnsi"/>
          <w:color w:val="0E101A"/>
          <w:sz w:val="24"/>
          <w:szCs w:val="24"/>
        </w:rPr>
        <w:t>have to</w:t>
      </w:r>
      <w:proofErr w:type="gramEnd"/>
      <w:r w:rsidRPr="00866316">
        <w:rPr>
          <w:rFonts w:eastAsia="Times New Roman" w:cstheme="minorHAnsi"/>
          <w:color w:val="0E101A"/>
          <w:sz w:val="24"/>
          <w:szCs w:val="24"/>
        </w:rPr>
        <w:t xml:space="preserve"> be developed, taking into account national directives and operational requirements.</w:t>
      </w:r>
    </w:p>
    <w:p w14:paraId="5702421E" w14:textId="77777777" w:rsidR="00866316" w:rsidRPr="00866316" w:rsidRDefault="00866316" w:rsidP="00866316">
      <w:pPr>
        <w:numPr>
          <w:ilvl w:val="0"/>
          <w:numId w:val="7"/>
        </w:numPr>
        <w:spacing w:after="0" w:line="240" w:lineRule="auto"/>
        <w:rPr>
          <w:rFonts w:eastAsia="Times New Roman" w:cstheme="minorHAnsi"/>
          <w:color w:val="0E101A"/>
          <w:sz w:val="24"/>
          <w:szCs w:val="24"/>
        </w:rPr>
      </w:pPr>
      <w:r w:rsidRPr="00866316">
        <w:rPr>
          <w:rFonts w:eastAsia="Times New Roman" w:cstheme="minorHAnsi"/>
          <w:color w:val="0E101A"/>
          <w:sz w:val="24"/>
          <w:szCs w:val="24"/>
        </w:rPr>
        <w:t xml:space="preserve">provision for 12 weeks on-campus teaching for the performing and creative arts (PACA) </w:t>
      </w:r>
      <w:proofErr w:type="spellStart"/>
      <w:r w:rsidRPr="00866316">
        <w:rPr>
          <w:rFonts w:eastAsia="Times New Roman" w:cstheme="minorHAnsi"/>
          <w:color w:val="0E101A"/>
          <w:sz w:val="24"/>
          <w:szCs w:val="24"/>
        </w:rPr>
        <w:t>programmes</w:t>
      </w:r>
      <w:proofErr w:type="spellEnd"/>
      <w:r w:rsidRPr="00866316">
        <w:rPr>
          <w:rFonts w:eastAsia="Times New Roman" w:cstheme="minorHAnsi"/>
          <w:color w:val="0E101A"/>
          <w:sz w:val="24"/>
          <w:szCs w:val="24"/>
        </w:rPr>
        <w:t xml:space="preserve"> as from September (or sooner).</w:t>
      </w:r>
    </w:p>
    <w:p w14:paraId="0CAF52AA" w14:textId="2E5202A7" w:rsidR="00866316" w:rsidRPr="00866316" w:rsidRDefault="00866316" w:rsidP="00866316">
      <w:pPr>
        <w:numPr>
          <w:ilvl w:val="0"/>
          <w:numId w:val="7"/>
        </w:numPr>
        <w:spacing w:after="0" w:line="240" w:lineRule="auto"/>
        <w:rPr>
          <w:rFonts w:eastAsia="Times New Roman" w:cstheme="minorHAnsi"/>
          <w:color w:val="0E101A"/>
          <w:sz w:val="24"/>
          <w:szCs w:val="24"/>
        </w:rPr>
      </w:pPr>
      <w:r w:rsidRPr="00866316">
        <w:rPr>
          <w:rFonts w:eastAsia="Times New Roman" w:cstheme="minorHAnsi"/>
          <w:color w:val="0E101A"/>
          <w:sz w:val="24"/>
          <w:szCs w:val="24"/>
        </w:rPr>
        <w:t xml:space="preserve">provision for </w:t>
      </w:r>
      <w:r w:rsidR="00E11823">
        <w:rPr>
          <w:rFonts w:eastAsia="Times New Roman" w:cstheme="minorHAnsi"/>
          <w:color w:val="0E101A"/>
          <w:sz w:val="24"/>
          <w:szCs w:val="24"/>
        </w:rPr>
        <w:t>m</w:t>
      </w:r>
      <w:r w:rsidRPr="00866316">
        <w:rPr>
          <w:rFonts w:eastAsia="Times New Roman" w:cstheme="minorHAnsi"/>
          <w:color w:val="0E101A"/>
          <w:sz w:val="24"/>
          <w:szCs w:val="24"/>
        </w:rPr>
        <w:t>aster’s and PhD students to get access to labs in September, or sooner.</w:t>
      </w:r>
    </w:p>
    <w:p w14:paraId="3D030E76" w14:textId="77777777" w:rsidR="00866316" w:rsidRPr="00866316" w:rsidRDefault="00866316" w:rsidP="00866316">
      <w:pPr>
        <w:numPr>
          <w:ilvl w:val="0"/>
          <w:numId w:val="7"/>
        </w:numPr>
        <w:spacing w:after="0" w:line="240" w:lineRule="auto"/>
        <w:rPr>
          <w:rFonts w:eastAsia="Times New Roman" w:cstheme="minorHAnsi"/>
          <w:color w:val="0E101A"/>
          <w:sz w:val="24"/>
          <w:szCs w:val="24"/>
        </w:rPr>
      </w:pPr>
      <w:r w:rsidRPr="00866316">
        <w:rPr>
          <w:rFonts w:eastAsia="Times New Roman" w:cstheme="minorHAnsi"/>
          <w:color w:val="0E101A"/>
          <w:sz w:val="24"/>
          <w:szCs w:val="24"/>
        </w:rPr>
        <w:t>invigilated exams for F courses where these are required by professional accreditation bodies.</w:t>
      </w:r>
    </w:p>
    <w:p w14:paraId="394EA261" w14:textId="77777777" w:rsidR="00866316" w:rsidRPr="00866316" w:rsidRDefault="00866316" w:rsidP="00866316">
      <w:pPr>
        <w:spacing w:after="0" w:line="240" w:lineRule="auto"/>
        <w:rPr>
          <w:rFonts w:eastAsia="Times New Roman" w:cstheme="minorHAnsi"/>
          <w:color w:val="0E101A"/>
          <w:sz w:val="24"/>
          <w:szCs w:val="24"/>
        </w:rPr>
      </w:pPr>
    </w:p>
    <w:p w14:paraId="18B83117" w14:textId="1B5D6710" w:rsidR="00866316" w:rsidRP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 xml:space="preserve">The DVC Desk will be coming out shortly and will include the Proposal 5 calendar </w:t>
      </w:r>
      <w:r w:rsidR="00E11823">
        <w:rPr>
          <w:rFonts w:eastAsia="Times New Roman" w:cstheme="minorHAnsi"/>
          <w:color w:val="0E101A"/>
          <w:sz w:val="24"/>
          <w:szCs w:val="24"/>
        </w:rPr>
        <w:t xml:space="preserve">that </w:t>
      </w:r>
      <w:r w:rsidRPr="00866316">
        <w:rPr>
          <w:rFonts w:eastAsia="Times New Roman" w:cstheme="minorHAnsi"/>
          <w:color w:val="0E101A"/>
          <w:sz w:val="24"/>
          <w:szCs w:val="24"/>
        </w:rPr>
        <w:t>was accepted at SEC this morning with a few minor changes. The calendar aims to accommodate the needs of the vulnerable students, as well as the academics who need to deliver their courses under challenging circumstances. It is based on:</w:t>
      </w:r>
    </w:p>
    <w:p w14:paraId="6D400EA1" w14:textId="77777777" w:rsidR="00866316" w:rsidRP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 </w:t>
      </w:r>
    </w:p>
    <w:p w14:paraId="4D7E1712" w14:textId="77777777" w:rsidR="00866316" w:rsidRP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1. students being able to cope with only 30 h per week learning in remote online mode; and </w:t>
      </w:r>
    </w:p>
    <w:p w14:paraId="7947EC9F" w14:textId="389CF647" w:rsidR="00866316" w:rsidRDefault="00866316" w:rsidP="00866316">
      <w:pPr>
        <w:spacing w:after="0" w:line="240" w:lineRule="auto"/>
        <w:rPr>
          <w:rFonts w:eastAsia="Times New Roman" w:cstheme="minorHAnsi"/>
          <w:color w:val="0E101A"/>
          <w:sz w:val="24"/>
          <w:szCs w:val="24"/>
        </w:rPr>
      </w:pPr>
      <w:r w:rsidRPr="00866316">
        <w:rPr>
          <w:rFonts w:eastAsia="Times New Roman" w:cstheme="minorHAnsi"/>
          <w:color w:val="0E101A"/>
          <w:sz w:val="24"/>
          <w:szCs w:val="24"/>
        </w:rPr>
        <w:t>2. students will be given the opportunity to adjust their credit load to avoid the risk of curriculum overload. The SEC has in the first instance amended the drop date for F course from 20 March 2020 to the second Friday after online teaching resumes. (If online orientation resumes on 20 April, this will be Friday 8 May.) </w:t>
      </w:r>
    </w:p>
    <w:p w14:paraId="78A0D051" w14:textId="4C649B0D" w:rsidR="00866316" w:rsidRDefault="00866316" w:rsidP="00866316">
      <w:pPr>
        <w:spacing w:after="0" w:line="240" w:lineRule="auto"/>
        <w:rPr>
          <w:rFonts w:eastAsia="Times New Roman" w:cstheme="minorHAnsi"/>
          <w:color w:val="0E101A"/>
          <w:sz w:val="24"/>
          <w:szCs w:val="24"/>
        </w:rPr>
      </w:pPr>
    </w:p>
    <w:p w14:paraId="574D7CDB" w14:textId="77777777" w:rsidR="00866316" w:rsidRPr="00866316" w:rsidRDefault="00866316" w:rsidP="00866316">
      <w:pPr>
        <w:spacing w:after="0" w:line="240" w:lineRule="auto"/>
        <w:rPr>
          <w:rFonts w:eastAsia="Times New Roman" w:cstheme="minorHAnsi"/>
          <w:color w:val="0E101A"/>
          <w:sz w:val="24"/>
          <w:szCs w:val="24"/>
        </w:rPr>
      </w:pPr>
      <w:bookmarkStart w:id="0" w:name="_GoBack"/>
      <w:bookmarkEnd w:id="0"/>
      <w:r w:rsidRPr="00866316">
        <w:rPr>
          <w:rFonts w:eastAsia="Times New Roman" w:cstheme="minorHAnsi"/>
          <w:color w:val="0E101A"/>
          <w:sz w:val="24"/>
          <w:szCs w:val="24"/>
        </w:rPr>
        <w:t> </w:t>
      </w:r>
    </w:p>
    <w:p w14:paraId="7E1922BA" w14:textId="2556379A" w:rsidR="00866316" w:rsidRDefault="00866316" w:rsidP="00866316">
      <w:pPr>
        <w:pStyle w:val="Default"/>
        <w:rPr>
          <w:sz w:val="22"/>
          <w:szCs w:val="22"/>
        </w:rPr>
      </w:pPr>
    </w:p>
    <w:p w14:paraId="779FD680" w14:textId="5AFAA565" w:rsidR="00866316" w:rsidRDefault="00866316" w:rsidP="00866316">
      <w:pPr>
        <w:pStyle w:val="Default"/>
        <w:rPr>
          <w:sz w:val="22"/>
          <w:szCs w:val="22"/>
        </w:rPr>
      </w:pPr>
      <w:r>
        <w:rPr>
          <w:sz w:val="22"/>
          <w:szCs w:val="22"/>
        </w:rPr>
        <w:t>Take care and keep safe</w:t>
      </w:r>
    </w:p>
    <w:p w14:paraId="5CA7F612" w14:textId="28FE8920" w:rsidR="00866316" w:rsidRDefault="00866316" w:rsidP="00866316">
      <w:pPr>
        <w:pStyle w:val="Default"/>
        <w:rPr>
          <w:sz w:val="22"/>
          <w:szCs w:val="22"/>
        </w:rPr>
      </w:pPr>
      <w:r>
        <w:rPr>
          <w:sz w:val="22"/>
          <w:szCs w:val="22"/>
        </w:rPr>
        <w:t>All the best</w:t>
      </w:r>
    </w:p>
    <w:p w14:paraId="47DF6BAA" w14:textId="2C9970F0" w:rsidR="00866316" w:rsidRDefault="00866316" w:rsidP="00866316">
      <w:pPr>
        <w:pStyle w:val="Default"/>
        <w:rPr>
          <w:sz w:val="22"/>
          <w:szCs w:val="22"/>
        </w:rPr>
      </w:pPr>
      <w:r>
        <w:rPr>
          <w:sz w:val="22"/>
          <w:szCs w:val="22"/>
        </w:rPr>
        <w:t>Alison</w:t>
      </w:r>
    </w:p>
    <w:p w14:paraId="158E7E08" w14:textId="1432DD25" w:rsidR="00866316" w:rsidRDefault="00866316" w:rsidP="00866316">
      <w:pPr>
        <w:pStyle w:val="Default"/>
        <w:rPr>
          <w:sz w:val="22"/>
          <w:szCs w:val="22"/>
        </w:rPr>
      </w:pPr>
      <w:r>
        <w:rPr>
          <w:sz w:val="22"/>
          <w:szCs w:val="22"/>
        </w:rPr>
        <w:t>Professor Alison Lewis</w:t>
      </w:r>
    </w:p>
    <w:p w14:paraId="7E5A84C4" w14:textId="2CCC4FF4" w:rsidR="00866316" w:rsidRDefault="00866316" w:rsidP="00866316">
      <w:pPr>
        <w:pStyle w:val="Default"/>
        <w:rPr>
          <w:sz w:val="22"/>
          <w:szCs w:val="22"/>
        </w:rPr>
      </w:pPr>
      <w:r>
        <w:rPr>
          <w:sz w:val="22"/>
          <w:szCs w:val="22"/>
        </w:rPr>
        <w:t>Dean: Faculty of Engineering &amp; the Built Environment</w:t>
      </w:r>
    </w:p>
    <w:p w14:paraId="5906994B" w14:textId="77777777" w:rsidR="006257DB" w:rsidRDefault="006257DB" w:rsidP="006257DB">
      <w:pPr>
        <w:pStyle w:val="Default"/>
        <w:rPr>
          <w:sz w:val="22"/>
          <w:szCs w:val="22"/>
        </w:rPr>
      </w:pPr>
    </w:p>
    <w:p w14:paraId="453D50DA" w14:textId="52817F7B" w:rsidR="006257DB" w:rsidRDefault="006257DB" w:rsidP="004214B7"/>
    <w:sectPr w:rsidR="00625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4C1E"/>
    <w:multiLevelType w:val="hybridMultilevel"/>
    <w:tmpl w:val="E574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94AEB"/>
    <w:multiLevelType w:val="hybridMultilevel"/>
    <w:tmpl w:val="D5F814A2"/>
    <w:lvl w:ilvl="0" w:tplc="040A33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44270"/>
    <w:multiLevelType w:val="hybridMultilevel"/>
    <w:tmpl w:val="FE5A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02C95"/>
    <w:multiLevelType w:val="hybridMultilevel"/>
    <w:tmpl w:val="6478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47FAC"/>
    <w:multiLevelType w:val="hybridMultilevel"/>
    <w:tmpl w:val="A004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E4686"/>
    <w:multiLevelType w:val="hybridMultilevel"/>
    <w:tmpl w:val="F7B8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005D9"/>
    <w:multiLevelType w:val="multilevel"/>
    <w:tmpl w:val="18EA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F3"/>
    <w:rsid w:val="001304BB"/>
    <w:rsid w:val="004214B7"/>
    <w:rsid w:val="006257DB"/>
    <w:rsid w:val="00631817"/>
    <w:rsid w:val="00866316"/>
    <w:rsid w:val="008D5ACB"/>
    <w:rsid w:val="009E369F"/>
    <w:rsid w:val="00B0581E"/>
    <w:rsid w:val="00B348F3"/>
    <w:rsid w:val="00E1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5FA2"/>
  <w15:chartTrackingRefBased/>
  <w15:docId w15:val="{A4BAA948-F7ED-4774-849A-E2390057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57D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57DB"/>
    <w:pPr>
      <w:ind w:left="720"/>
      <w:contextualSpacing/>
    </w:pPr>
  </w:style>
  <w:style w:type="paragraph" w:styleId="NormalWeb">
    <w:name w:val="Normal (Web)"/>
    <w:basedOn w:val="Normal"/>
    <w:uiPriority w:val="99"/>
    <w:semiHidden/>
    <w:unhideWhenUsed/>
    <w:rsid w:val="008663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8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5</cp:revision>
  <dcterms:created xsi:type="dcterms:W3CDTF">2020-04-14T12:20:00Z</dcterms:created>
  <dcterms:modified xsi:type="dcterms:W3CDTF">2020-04-14T15:07:00Z</dcterms:modified>
</cp:coreProperties>
</file>