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7C95B" w14:textId="5FDC36AA" w:rsidR="00FB5111" w:rsidRDefault="00FB5111" w:rsidP="00FB5111">
      <w:pPr>
        <w:pStyle w:val="NormalWeb"/>
        <w:shd w:val="clear" w:color="auto" w:fill="FFFFFF"/>
        <w:spacing w:before="0" w:beforeAutospacing="0" w:after="0" w:afterAutospacing="0" w:line="276" w:lineRule="atLeast"/>
        <w:rPr>
          <w:rFonts w:ascii="Calibri" w:hAnsi="Calibri" w:cs="Calibri"/>
          <w:color w:val="0E101A"/>
          <w:sz w:val="22"/>
          <w:szCs w:val="22"/>
          <w:bdr w:val="none" w:sz="0" w:space="0" w:color="auto" w:frame="1"/>
          <w:lang w:val="en-GB"/>
        </w:rPr>
      </w:pPr>
      <w:r>
        <w:rPr>
          <w:rFonts w:ascii="Calibri" w:hAnsi="Calibri" w:cs="Calibri"/>
          <w:noProof/>
          <w:color w:val="0E101A"/>
          <w:sz w:val="22"/>
          <w:szCs w:val="22"/>
          <w:bdr w:val="none" w:sz="0" w:space="0" w:color="auto" w:frame="1"/>
          <w:lang w:val="en-GB"/>
        </w:rPr>
        <w:drawing>
          <wp:inline distT="0" distB="0" distL="0" distR="0" wp14:anchorId="1E2A1078" wp14:editId="4DAA8F21">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4">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2B2EA91B" w14:textId="77777777" w:rsidR="00FB5111" w:rsidRDefault="00FB5111" w:rsidP="00FB5111">
      <w:pPr>
        <w:pStyle w:val="NormalWeb"/>
        <w:shd w:val="clear" w:color="auto" w:fill="FFFFFF"/>
        <w:spacing w:before="0" w:beforeAutospacing="0" w:after="0" w:afterAutospacing="0" w:line="276" w:lineRule="atLeast"/>
        <w:rPr>
          <w:rFonts w:ascii="Calibri" w:hAnsi="Calibri" w:cs="Calibri"/>
          <w:color w:val="0E101A"/>
          <w:sz w:val="22"/>
          <w:szCs w:val="22"/>
          <w:bdr w:val="none" w:sz="0" w:space="0" w:color="auto" w:frame="1"/>
          <w:lang w:val="en-GB"/>
        </w:rPr>
      </w:pPr>
    </w:p>
    <w:p w14:paraId="52BD9A62" w14:textId="2341B7A3" w:rsidR="00FB5111" w:rsidRDefault="00FB5111" w:rsidP="00FB5111">
      <w:pPr>
        <w:pStyle w:val="NormalWeb"/>
        <w:shd w:val="clear" w:color="auto" w:fill="FFFFFF"/>
        <w:spacing w:before="0" w:beforeAutospacing="0" w:after="0" w:afterAutospacing="0" w:line="276" w:lineRule="atLeast"/>
        <w:rPr>
          <w:color w:val="000000"/>
        </w:rPr>
      </w:pPr>
      <w:bookmarkStart w:id="0" w:name="_GoBack"/>
      <w:bookmarkEnd w:id="0"/>
      <w:r>
        <w:rPr>
          <w:rFonts w:ascii="Calibri" w:hAnsi="Calibri" w:cs="Calibri"/>
          <w:color w:val="0E101A"/>
          <w:sz w:val="22"/>
          <w:szCs w:val="22"/>
          <w:bdr w:val="none" w:sz="0" w:space="0" w:color="auto" w:frame="1"/>
          <w:lang w:val="en-GB"/>
        </w:rPr>
        <w:t>Dear EBE undergraduate students</w:t>
      </w:r>
    </w:p>
    <w:p w14:paraId="4ED87539" w14:textId="77777777" w:rsidR="00FB5111" w:rsidRDefault="00FB5111" w:rsidP="00FB5111">
      <w:pPr>
        <w:pStyle w:val="NormalWeb"/>
        <w:shd w:val="clear" w:color="auto" w:fill="FFFFFF"/>
        <w:spacing w:before="0" w:beforeAutospacing="0" w:after="0" w:afterAutospacing="0" w:line="276" w:lineRule="atLeast"/>
        <w:rPr>
          <w:color w:val="000000"/>
        </w:rPr>
      </w:pPr>
      <w:r>
        <w:rPr>
          <w:rFonts w:ascii="Calibri" w:hAnsi="Calibri" w:cs="Calibri"/>
          <w:color w:val="0E101A"/>
          <w:sz w:val="22"/>
          <w:szCs w:val="22"/>
          <w:bdr w:val="none" w:sz="0" w:space="0" w:color="auto" w:frame="1"/>
          <w:lang w:val="en-GB"/>
        </w:rPr>
        <w:t> </w:t>
      </w:r>
    </w:p>
    <w:p w14:paraId="6115DA74"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I am impressed with all the feedback we are getting from students. I want to thank you all for the effort you are putting into online learning. It is new to all of us, so we are learning together as we go along. I encourage you to engage with your lecturers, ask questions and give constructive feedback. That is the only way we are going to improve things and succeed. </w:t>
      </w:r>
    </w:p>
    <w:p w14:paraId="1E6A90AC"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793CEBF9"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After the President’s announcement that we will be going to level 3 from 1 June, and the statement from the Minister of Higher Education, that universities will open in phases, I know many of you are anxious about how the return to campus will work.</w:t>
      </w:r>
    </w:p>
    <w:p w14:paraId="3135B954"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75138761" w14:textId="77777777" w:rsidR="00FB5111" w:rsidRDefault="00FB5111" w:rsidP="00FB5111">
      <w:pPr>
        <w:pStyle w:val="NormalWeb"/>
        <w:shd w:val="clear" w:color="auto" w:fill="FFFFFF"/>
        <w:spacing w:before="0" w:beforeAutospacing="0" w:after="0" w:afterAutospacing="0"/>
        <w:rPr>
          <w:color w:val="000000"/>
        </w:rPr>
      </w:pPr>
      <w:r>
        <w:rPr>
          <w:rStyle w:val="Strong"/>
          <w:rFonts w:ascii="Calibri" w:hAnsi="Calibri" w:cs="Calibri"/>
          <w:color w:val="0E101A"/>
          <w:sz w:val="22"/>
          <w:szCs w:val="22"/>
          <w:bdr w:val="none" w:sz="0" w:space="0" w:color="auto" w:frame="1"/>
        </w:rPr>
        <w:t>Returning to campus</w:t>
      </w:r>
    </w:p>
    <w:p w14:paraId="093D9977"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1B351C36"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The university needs time to prepare the campus to ensure we meet all the health and safety regulations stipulated by government before anyone can return. I can confirm that </w:t>
      </w:r>
      <w:r>
        <w:rPr>
          <w:rStyle w:val="Strong"/>
          <w:rFonts w:ascii="Calibri" w:hAnsi="Calibri" w:cs="Calibri"/>
          <w:color w:val="0E101A"/>
          <w:sz w:val="22"/>
          <w:szCs w:val="22"/>
          <w:bdr w:val="none" w:sz="0" w:space="0" w:color="auto" w:frame="1"/>
        </w:rPr>
        <w:t>no-one</w:t>
      </w:r>
      <w:r>
        <w:rPr>
          <w:rFonts w:ascii="Calibri" w:hAnsi="Calibri" w:cs="Calibri"/>
          <w:color w:val="0E101A"/>
          <w:sz w:val="22"/>
          <w:szCs w:val="22"/>
          <w:bdr w:val="none" w:sz="0" w:space="0" w:color="auto" w:frame="1"/>
        </w:rPr>
        <w:t> will be returning to campus from 1 June. It will take the university at least 3-4 weeks to prepare the campus, and we estimate that the earliest will be 1 July 2020.</w:t>
      </w:r>
    </w:p>
    <w:p w14:paraId="5F87FD03"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7F023B2C"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xml:space="preserve">The overarching guiding principle is that we need to </w:t>
      </w:r>
      <w:proofErr w:type="spellStart"/>
      <w:r>
        <w:rPr>
          <w:rFonts w:ascii="Calibri" w:hAnsi="Calibri" w:cs="Calibri"/>
          <w:color w:val="0E101A"/>
          <w:sz w:val="22"/>
          <w:szCs w:val="22"/>
          <w:bdr w:val="none" w:sz="0" w:space="0" w:color="auto" w:frame="1"/>
        </w:rPr>
        <w:t>minimise</w:t>
      </w:r>
      <w:proofErr w:type="spellEnd"/>
      <w:r>
        <w:rPr>
          <w:rFonts w:ascii="Calibri" w:hAnsi="Calibri" w:cs="Calibri"/>
          <w:color w:val="0E101A"/>
          <w:sz w:val="22"/>
          <w:szCs w:val="22"/>
          <w:bdr w:val="none" w:sz="0" w:space="0" w:color="auto" w:frame="1"/>
        </w:rPr>
        <w:t xml:space="preserve"> the number of people on campus. We are still in a very high-risk phase of the virus, and it will be with us for some while. </w:t>
      </w:r>
    </w:p>
    <w:p w14:paraId="13A4F415"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3A348F17"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We will need to adhere to the Minister’s announcement that the first phase of students returning to campus will include final-year undergraduate students who need access to facilities on campus to complete their degree. Each department is busy drawing up lists of final-year undergraduate students who will need access to labs to complete their degree.</w:t>
      </w:r>
    </w:p>
    <w:p w14:paraId="0D622772"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098FFBD6"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All other undergraduate students will continue with online learning.</w:t>
      </w:r>
    </w:p>
    <w:p w14:paraId="73BCF5CA"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332E374D" w14:textId="77777777" w:rsidR="00FB5111" w:rsidRDefault="00FB5111" w:rsidP="00FB5111">
      <w:pPr>
        <w:pStyle w:val="NormalWeb"/>
        <w:shd w:val="clear" w:color="auto" w:fill="FFFFFF"/>
        <w:spacing w:before="0" w:beforeAutospacing="0" w:after="0" w:afterAutospacing="0"/>
        <w:rPr>
          <w:color w:val="000000"/>
        </w:rPr>
      </w:pPr>
      <w:r>
        <w:rPr>
          <w:rStyle w:val="Strong"/>
          <w:rFonts w:ascii="Calibri" w:hAnsi="Calibri" w:cs="Calibri"/>
          <w:color w:val="0E101A"/>
          <w:sz w:val="22"/>
          <w:szCs w:val="22"/>
          <w:bdr w:val="none" w:sz="0" w:space="0" w:color="auto" w:frame="1"/>
        </w:rPr>
        <w:t>Vac Work</w:t>
      </w:r>
    </w:p>
    <w:p w14:paraId="0F0C54A0"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671734D2"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We are looking at options of how final year students will be able to complete their vac work while most of the usual vac work placements are closed. As soon as we have a plan, we will communicate with students.</w:t>
      </w:r>
    </w:p>
    <w:p w14:paraId="00524D0F"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7062FA15" w14:textId="77777777" w:rsidR="00FB5111" w:rsidRDefault="00FB5111" w:rsidP="00FB5111">
      <w:pPr>
        <w:pStyle w:val="NormalWeb"/>
        <w:shd w:val="clear" w:color="auto" w:fill="FFFFFF"/>
        <w:spacing w:before="0" w:beforeAutospacing="0" w:after="0" w:afterAutospacing="0"/>
        <w:rPr>
          <w:color w:val="000000"/>
        </w:rPr>
      </w:pPr>
      <w:r>
        <w:rPr>
          <w:rStyle w:val="Strong"/>
          <w:rFonts w:ascii="Calibri" w:hAnsi="Calibri" w:cs="Calibri"/>
          <w:color w:val="0E101A"/>
          <w:sz w:val="22"/>
          <w:szCs w:val="22"/>
          <w:bdr w:val="none" w:sz="0" w:space="0" w:color="auto" w:frame="1"/>
        </w:rPr>
        <w:t>Online learning</w:t>
      </w:r>
    </w:p>
    <w:p w14:paraId="2020FC55" w14:textId="77777777" w:rsidR="00FB5111" w:rsidRDefault="00FB5111" w:rsidP="00FB5111">
      <w:pPr>
        <w:pStyle w:val="NormalWeb"/>
        <w:shd w:val="clear" w:color="auto" w:fill="FFFFFF"/>
        <w:spacing w:before="0" w:beforeAutospacing="0" w:after="0" w:afterAutospacing="0"/>
        <w:rPr>
          <w:color w:val="000000"/>
        </w:rPr>
      </w:pPr>
      <w:r>
        <w:rPr>
          <w:rStyle w:val="Strong"/>
          <w:rFonts w:ascii="Calibri" w:hAnsi="Calibri" w:cs="Calibri"/>
          <w:color w:val="0E101A"/>
          <w:sz w:val="22"/>
          <w:szCs w:val="22"/>
          <w:bdr w:val="none" w:sz="0" w:space="0" w:color="auto" w:frame="1"/>
        </w:rPr>
        <w:t> </w:t>
      </w:r>
    </w:p>
    <w:p w14:paraId="2C7CFEC1"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If you are still struggling with online learning, I encourage you to visit the </w:t>
      </w:r>
      <w:hyperlink r:id="rId5" w:tgtFrame="_blank" w:history="1">
        <w:r>
          <w:rPr>
            <w:rStyle w:val="Hyperlink"/>
            <w:rFonts w:ascii="Calibri" w:hAnsi="Calibri" w:cs="Calibri"/>
            <w:color w:val="4A6EE0"/>
            <w:sz w:val="22"/>
            <w:szCs w:val="22"/>
            <w:bdr w:val="none" w:sz="0" w:space="0" w:color="auto" w:frame="1"/>
          </w:rPr>
          <w:t>O</w:t>
        </w:r>
        <w:r>
          <w:rPr>
            <w:rStyle w:val="Hyperlink"/>
            <w:rFonts w:ascii="Calibri" w:hAnsi="Calibri" w:cs="Calibri"/>
            <w:color w:val="0563C1"/>
            <w:sz w:val="22"/>
            <w:szCs w:val="22"/>
            <w:bdr w:val="none" w:sz="0" w:space="0" w:color="auto" w:frame="1"/>
          </w:rPr>
          <w:t xml:space="preserve">rientation </w:t>
        </w:r>
        <w:proofErr w:type="spellStart"/>
        <w:r>
          <w:rPr>
            <w:rStyle w:val="Hyperlink"/>
            <w:rFonts w:ascii="Calibri" w:hAnsi="Calibri" w:cs="Calibri"/>
            <w:color w:val="0563C1"/>
            <w:sz w:val="22"/>
            <w:szCs w:val="22"/>
            <w:bdr w:val="none" w:sz="0" w:space="0" w:color="auto" w:frame="1"/>
          </w:rPr>
          <w:t>Vula</w:t>
        </w:r>
        <w:proofErr w:type="spellEnd"/>
        <w:r>
          <w:rPr>
            <w:rStyle w:val="Hyperlink"/>
            <w:rFonts w:ascii="Calibri" w:hAnsi="Calibri" w:cs="Calibri"/>
            <w:color w:val="0563C1"/>
            <w:sz w:val="22"/>
            <w:szCs w:val="22"/>
            <w:bdr w:val="none" w:sz="0" w:space="0" w:color="auto" w:frame="1"/>
          </w:rPr>
          <w:t xml:space="preserve"> site</w:t>
        </w:r>
      </w:hyperlink>
      <w:r>
        <w:rPr>
          <w:rFonts w:ascii="Calibri" w:hAnsi="Calibri" w:cs="Calibri"/>
          <w:color w:val="0E101A"/>
          <w:sz w:val="22"/>
          <w:szCs w:val="22"/>
          <w:bdr w:val="none" w:sz="0" w:space="0" w:color="auto" w:frame="1"/>
        </w:rPr>
        <w:t>, which gives you guidance on how to keep up with their studies.</w:t>
      </w:r>
    </w:p>
    <w:p w14:paraId="5245FC97"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61F81BD3" w14:textId="77777777" w:rsidR="00FB5111" w:rsidRDefault="00FB5111" w:rsidP="00FB5111">
      <w:pPr>
        <w:pStyle w:val="NormalWeb"/>
        <w:shd w:val="clear" w:color="auto" w:fill="FFFFFF"/>
        <w:spacing w:before="0" w:beforeAutospacing="0" w:after="0" w:afterAutospacing="0"/>
        <w:rPr>
          <w:color w:val="000000"/>
        </w:rPr>
      </w:pPr>
      <w:r>
        <w:rPr>
          <w:rStyle w:val="Strong"/>
          <w:rFonts w:ascii="Calibri" w:hAnsi="Calibri" w:cs="Calibri"/>
          <w:color w:val="0E101A"/>
          <w:sz w:val="22"/>
          <w:szCs w:val="22"/>
          <w:bdr w:val="none" w:sz="0" w:space="0" w:color="auto" w:frame="1"/>
        </w:rPr>
        <w:t>Data bundles for students</w:t>
      </w:r>
    </w:p>
    <w:p w14:paraId="065047DF" w14:textId="77777777" w:rsidR="00FB5111" w:rsidRDefault="00FB5111" w:rsidP="00FB5111">
      <w:pPr>
        <w:pStyle w:val="NormalWeb"/>
        <w:shd w:val="clear" w:color="auto" w:fill="FFFFFF"/>
        <w:spacing w:before="0" w:beforeAutospacing="0" w:after="0" w:afterAutospacing="0"/>
        <w:rPr>
          <w:color w:val="000000"/>
        </w:rPr>
      </w:pPr>
      <w:r>
        <w:rPr>
          <w:rStyle w:val="Strong"/>
          <w:rFonts w:ascii="Calibri" w:hAnsi="Calibri" w:cs="Calibri"/>
          <w:color w:val="0E101A"/>
          <w:sz w:val="22"/>
          <w:szCs w:val="22"/>
          <w:bdr w:val="none" w:sz="0" w:space="0" w:color="auto" w:frame="1"/>
        </w:rPr>
        <w:t> </w:t>
      </w:r>
    </w:p>
    <w:p w14:paraId="50E1DDCC"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lastRenderedPageBreak/>
        <w:t>You would have received an email and SMS from ICTS to let you know when and how to get data bundles. Please make sure that your cell phone number is correct on PeopleSoft. You can find all the information on the </w:t>
      </w:r>
      <w:hyperlink r:id="rId6" w:tgtFrame="_blank" w:history="1">
        <w:r>
          <w:rPr>
            <w:rStyle w:val="Hyperlink"/>
            <w:rFonts w:ascii="Calibri" w:hAnsi="Calibri" w:cs="Calibri"/>
            <w:color w:val="4A6EE0"/>
            <w:sz w:val="22"/>
            <w:szCs w:val="22"/>
            <w:bdr w:val="none" w:sz="0" w:space="0" w:color="auto" w:frame="1"/>
          </w:rPr>
          <w:t>ICTS website</w:t>
        </w:r>
      </w:hyperlink>
      <w:r>
        <w:rPr>
          <w:rFonts w:ascii="Calibri" w:hAnsi="Calibri" w:cs="Calibri"/>
          <w:color w:val="0E101A"/>
          <w:sz w:val="22"/>
          <w:szCs w:val="22"/>
          <w:bdr w:val="none" w:sz="0" w:space="0" w:color="auto" w:frame="1"/>
        </w:rPr>
        <w:t>. Students have received data bundles for June this past weekend, and the next round of data will be allocated on 22 June 2020. If you opted to receive data but now find that you do need some, follow the instructions on the </w:t>
      </w:r>
      <w:hyperlink r:id="rId7" w:tgtFrame="_blank" w:history="1">
        <w:r>
          <w:rPr>
            <w:rStyle w:val="Hyperlink"/>
            <w:rFonts w:ascii="Calibri" w:hAnsi="Calibri" w:cs="Calibri"/>
            <w:color w:val="4A6EE0"/>
            <w:sz w:val="22"/>
            <w:szCs w:val="22"/>
            <w:bdr w:val="none" w:sz="0" w:space="0" w:color="auto" w:frame="1"/>
          </w:rPr>
          <w:t>ICTS website</w:t>
        </w:r>
      </w:hyperlink>
      <w:r>
        <w:rPr>
          <w:rFonts w:ascii="Calibri" w:hAnsi="Calibri" w:cs="Calibri"/>
          <w:color w:val="0E101A"/>
          <w:sz w:val="22"/>
          <w:szCs w:val="22"/>
          <w:bdr w:val="none" w:sz="0" w:space="0" w:color="auto" w:frame="1"/>
        </w:rPr>
        <w:t>.</w:t>
      </w:r>
    </w:p>
    <w:p w14:paraId="0406C643"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w:t>
      </w:r>
    </w:p>
    <w:p w14:paraId="12F0A214"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 xml:space="preserve">Wishing you all the best as we </w:t>
      </w:r>
      <w:proofErr w:type="gramStart"/>
      <w:r>
        <w:rPr>
          <w:rFonts w:ascii="Calibri" w:hAnsi="Calibri" w:cs="Calibri"/>
          <w:color w:val="0E101A"/>
          <w:sz w:val="22"/>
          <w:szCs w:val="22"/>
          <w:bdr w:val="none" w:sz="0" w:space="0" w:color="auto" w:frame="1"/>
        </w:rPr>
        <w:t>continue on</w:t>
      </w:r>
      <w:proofErr w:type="gramEnd"/>
      <w:r>
        <w:rPr>
          <w:rFonts w:ascii="Calibri" w:hAnsi="Calibri" w:cs="Calibri"/>
          <w:color w:val="0E101A"/>
          <w:sz w:val="22"/>
          <w:szCs w:val="22"/>
          <w:bdr w:val="none" w:sz="0" w:space="0" w:color="auto" w:frame="1"/>
        </w:rPr>
        <w:t xml:space="preserve"> this journey together.</w:t>
      </w:r>
    </w:p>
    <w:p w14:paraId="34869369"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br/>
      </w:r>
    </w:p>
    <w:p w14:paraId="29D1FB30"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Kind regards</w:t>
      </w:r>
    </w:p>
    <w:p w14:paraId="779E2452"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color w:val="0E101A"/>
          <w:sz w:val="22"/>
          <w:szCs w:val="22"/>
          <w:bdr w:val="none" w:sz="0" w:space="0" w:color="auto" w:frame="1"/>
        </w:rPr>
        <w:t>Professor Lewis</w:t>
      </w:r>
    </w:p>
    <w:p w14:paraId="08E44D5C" w14:textId="77777777" w:rsidR="00FB5111" w:rsidRDefault="00FB5111" w:rsidP="00FB5111">
      <w:pPr>
        <w:pStyle w:val="NormalWeb"/>
        <w:shd w:val="clear" w:color="auto" w:fill="FFFFFF"/>
        <w:spacing w:before="0" w:beforeAutospacing="0" w:after="0" w:afterAutospacing="0"/>
        <w:rPr>
          <w:color w:val="000000"/>
        </w:rPr>
      </w:pPr>
      <w:r>
        <w:rPr>
          <w:rFonts w:ascii="Calibri" w:hAnsi="Calibri" w:cs="Calibri"/>
          <w:b/>
          <w:bCs/>
          <w:color w:val="0E101A"/>
          <w:sz w:val="22"/>
          <w:szCs w:val="22"/>
          <w:bdr w:val="none" w:sz="0" w:space="0" w:color="auto" w:frame="1"/>
        </w:rPr>
        <w:t>Dean: Faculty of Engineering &amp; the Built Environment</w:t>
      </w:r>
    </w:p>
    <w:p w14:paraId="69FFA7C0" w14:textId="77777777" w:rsidR="006D498A" w:rsidRPr="00AA454E" w:rsidRDefault="006D498A">
      <w:pPr>
        <w:rPr>
          <w:rFonts w:cstheme="minorHAnsi"/>
        </w:rPr>
      </w:pPr>
    </w:p>
    <w:sectPr w:rsidR="006D498A" w:rsidRPr="00AA4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8A"/>
    <w:rsid w:val="00160433"/>
    <w:rsid w:val="00172A89"/>
    <w:rsid w:val="006D498A"/>
    <w:rsid w:val="00AA454E"/>
    <w:rsid w:val="00CD1F85"/>
    <w:rsid w:val="00DA0913"/>
    <w:rsid w:val="00F00EC0"/>
    <w:rsid w:val="00FB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FBE6"/>
  <w15:chartTrackingRefBased/>
  <w15:docId w15:val="{5B1B6B4E-4C31-40F7-AEB7-C41E101C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9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98A"/>
    <w:rPr>
      <w:b/>
      <w:bCs/>
    </w:rPr>
  </w:style>
  <w:style w:type="character" w:styleId="Hyperlink">
    <w:name w:val="Hyperlink"/>
    <w:basedOn w:val="DefaultParagraphFont"/>
    <w:uiPriority w:val="99"/>
    <w:unhideWhenUsed/>
    <w:rsid w:val="00DA0913"/>
    <w:rPr>
      <w:color w:val="0563C1" w:themeColor="hyperlink"/>
      <w:u w:val="single"/>
    </w:rPr>
  </w:style>
  <w:style w:type="character" w:customStyle="1" w:styleId="markhsuuzpymg">
    <w:name w:val="markhsuuzpymg"/>
    <w:basedOn w:val="DefaultParagraphFont"/>
    <w:rsid w:val="00DA0913"/>
  </w:style>
  <w:style w:type="character" w:styleId="UnresolvedMention">
    <w:name w:val="Unresolved Mention"/>
    <w:basedOn w:val="DefaultParagraphFont"/>
    <w:uiPriority w:val="99"/>
    <w:semiHidden/>
    <w:unhideWhenUsed/>
    <w:rsid w:val="00160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91860">
      <w:bodyDiv w:val="1"/>
      <w:marLeft w:val="0"/>
      <w:marRight w:val="0"/>
      <w:marTop w:val="0"/>
      <w:marBottom w:val="0"/>
      <w:divBdr>
        <w:top w:val="none" w:sz="0" w:space="0" w:color="auto"/>
        <w:left w:val="none" w:sz="0" w:space="0" w:color="auto"/>
        <w:bottom w:val="none" w:sz="0" w:space="0" w:color="auto"/>
        <w:right w:val="none" w:sz="0" w:space="0" w:color="auto"/>
      </w:divBdr>
    </w:div>
    <w:div w:id="1954626491">
      <w:bodyDiv w:val="1"/>
      <w:marLeft w:val="0"/>
      <w:marRight w:val="0"/>
      <w:marTop w:val="0"/>
      <w:marBottom w:val="0"/>
      <w:divBdr>
        <w:top w:val="none" w:sz="0" w:space="0" w:color="auto"/>
        <w:left w:val="none" w:sz="0" w:space="0" w:color="auto"/>
        <w:bottom w:val="none" w:sz="0" w:space="0" w:color="auto"/>
        <w:right w:val="none" w:sz="0" w:space="0" w:color="auto"/>
      </w:divBdr>
    </w:div>
    <w:div w:id="2025133251">
      <w:bodyDiv w:val="1"/>
      <w:marLeft w:val="0"/>
      <w:marRight w:val="0"/>
      <w:marTop w:val="0"/>
      <w:marBottom w:val="0"/>
      <w:divBdr>
        <w:top w:val="none" w:sz="0" w:space="0" w:color="auto"/>
        <w:left w:val="none" w:sz="0" w:space="0" w:color="auto"/>
        <w:bottom w:val="none" w:sz="0" w:space="0" w:color="auto"/>
        <w:right w:val="none" w:sz="0" w:space="0" w:color="auto"/>
      </w:divBdr>
    </w:div>
    <w:div w:id="211651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tect-za.mimecast.com/s/fz8bCpgo02fGwxp0sD_S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za.mimecast.com/s/fz8bCpgo02fGwxp0sD_SUs" TargetMode="External"/><Relationship Id="rId5" Type="http://schemas.openxmlformats.org/officeDocument/2006/relationships/hyperlink" Target="https://protect-za.mimecast.com/s/1UgMCoYnqytMwK6VT16M-O"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4</cp:revision>
  <dcterms:created xsi:type="dcterms:W3CDTF">2020-05-28T12:02:00Z</dcterms:created>
  <dcterms:modified xsi:type="dcterms:W3CDTF">2020-06-25T13:24:00Z</dcterms:modified>
</cp:coreProperties>
</file>