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38464" w14:textId="2E0D8202" w:rsidR="00214727" w:rsidRDefault="00DD6855" w:rsidP="008C0D32">
      <w:pPr>
        <w:shd w:val="clear" w:color="auto" w:fill="FFFFFF"/>
        <w:tabs>
          <w:tab w:val="num" w:pos="720"/>
        </w:tabs>
        <w:spacing w:after="0" w:line="240" w:lineRule="auto"/>
      </w:pPr>
      <w:bookmarkStart w:id="0" w:name="_GoBack"/>
      <w:r>
        <w:rPr>
          <w:noProof/>
        </w:rPr>
        <w:drawing>
          <wp:inline distT="0" distB="0" distL="0" distR="0" wp14:anchorId="57414105" wp14:editId="0B2ECFA3">
            <wp:extent cx="5943600" cy="827405"/>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m the deans desk.jpg"/>
                    <pic:cNvPicPr/>
                  </pic:nvPicPr>
                  <pic:blipFill>
                    <a:blip r:embed="rId5">
                      <a:extLst>
                        <a:ext uri="{28A0092B-C50C-407E-A947-70E740481C1C}">
                          <a14:useLocalDpi xmlns:a14="http://schemas.microsoft.com/office/drawing/2010/main" val="0"/>
                        </a:ext>
                      </a:extLst>
                    </a:blip>
                    <a:stretch>
                      <a:fillRect/>
                    </a:stretch>
                  </pic:blipFill>
                  <pic:spPr>
                    <a:xfrm>
                      <a:off x="0" y="0"/>
                      <a:ext cx="5943600" cy="827405"/>
                    </a:xfrm>
                    <a:prstGeom prst="rect">
                      <a:avLst/>
                    </a:prstGeom>
                  </pic:spPr>
                </pic:pic>
              </a:graphicData>
            </a:graphic>
          </wp:inline>
        </w:drawing>
      </w:r>
      <w:bookmarkEnd w:id="0"/>
    </w:p>
    <w:p w14:paraId="31DCA31D" w14:textId="77777777" w:rsidR="00214727" w:rsidRDefault="00214727" w:rsidP="008C0D32">
      <w:pPr>
        <w:shd w:val="clear" w:color="auto" w:fill="FFFFFF"/>
        <w:tabs>
          <w:tab w:val="num" w:pos="720"/>
        </w:tabs>
        <w:spacing w:after="0" w:line="240" w:lineRule="auto"/>
      </w:pPr>
    </w:p>
    <w:p w14:paraId="513A9FAA" w14:textId="77777777" w:rsidR="00214727" w:rsidRDefault="00214727" w:rsidP="008C0D32">
      <w:pPr>
        <w:shd w:val="clear" w:color="auto" w:fill="FFFFFF"/>
        <w:tabs>
          <w:tab w:val="num" w:pos="720"/>
        </w:tabs>
        <w:spacing w:after="0" w:line="240" w:lineRule="auto"/>
      </w:pPr>
    </w:p>
    <w:p w14:paraId="5A0558C1" w14:textId="77777777" w:rsidR="00DD6855" w:rsidRPr="00DD6855" w:rsidRDefault="00DD6855" w:rsidP="00DD6855">
      <w:pPr>
        <w:shd w:val="clear" w:color="auto" w:fill="FFFFFF"/>
        <w:spacing w:after="0" w:line="240" w:lineRule="auto"/>
        <w:rPr>
          <w:rFonts w:ascii="Calibri" w:eastAsia="Times New Roman" w:hAnsi="Calibri" w:cs="Calibri"/>
          <w:color w:val="201F1E"/>
        </w:rPr>
      </w:pPr>
      <w:r w:rsidRPr="00DD6855">
        <w:rPr>
          <w:rFonts w:ascii="Calibri" w:eastAsia="Times New Roman" w:hAnsi="Calibri" w:cs="Calibri"/>
          <w:color w:val="000000"/>
          <w:bdr w:val="none" w:sz="0" w:space="0" w:color="auto" w:frame="1"/>
        </w:rPr>
        <w:t>Dear Colleagues</w:t>
      </w:r>
    </w:p>
    <w:p w14:paraId="1A2ABFAE" w14:textId="77777777" w:rsidR="00DD6855" w:rsidRPr="00DD6855" w:rsidRDefault="00DD6855" w:rsidP="00DD6855">
      <w:pPr>
        <w:shd w:val="clear" w:color="auto" w:fill="FFFFFF"/>
        <w:spacing w:after="0" w:line="240" w:lineRule="auto"/>
        <w:rPr>
          <w:rFonts w:ascii="Calibri" w:eastAsia="Times New Roman" w:hAnsi="Calibri" w:cs="Calibri"/>
          <w:color w:val="201F1E"/>
        </w:rPr>
      </w:pPr>
      <w:r w:rsidRPr="00DD6855">
        <w:rPr>
          <w:rFonts w:ascii="Calibri" w:eastAsia="Times New Roman" w:hAnsi="Calibri" w:cs="Calibri"/>
          <w:color w:val="000000"/>
          <w:bdr w:val="none" w:sz="0" w:space="0" w:color="auto" w:frame="1"/>
        </w:rPr>
        <w:t> </w:t>
      </w:r>
    </w:p>
    <w:p w14:paraId="75082856"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Just as we got on top of Emergency Remote Teaching (ERT), we need to face the new challenge of the phased return to campus.</w:t>
      </w:r>
    </w:p>
    <w:p w14:paraId="550058F0"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 </w:t>
      </w:r>
    </w:p>
    <w:p w14:paraId="0960C608"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b/>
          <w:bCs/>
          <w:color w:val="0E101A"/>
          <w:bdr w:val="none" w:sz="0" w:space="0" w:color="auto" w:frame="1"/>
        </w:rPr>
        <w:t>Phase 2 return to campus</w:t>
      </w:r>
    </w:p>
    <w:p w14:paraId="6099E863"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b/>
          <w:bCs/>
          <w:color w:val="0E101A"/>
          <w:bdr w:val="none" w:sz="0" w:space="0" w:color="auto" w:frame="1"/>
        </w:rPr>
        <w:br/>
      </w:r>
    </w:p>
    <w:p w14:paraId="0B7502BF"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Phase 1 was the return of Final Year Medical Students, which has already happened.</w:t>
      </w:r>
    </w:p>
    <w:p w14:paraId="22F718A1"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Phase 2 will be the return of a very small group of students, which includes some residence students (identified by the Dept of Student Affairs) and Postgrad students who need access to labs to complete their research (identified by their departments.).</w:t>
      </w:r>
    </w:p>
    <w:p w14:paraId="7C7897A6"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br/>
      </w:r>
    </w:p>
    <w:p w14:paraId="395EC03A"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The take home message is that a very small percentage across the University will be returning in Phase 2. </w:t>
      </w:r>
    </w:p>
    <w:p w14:paraId="030153E8"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 </w:t>
      </w:r>
    </w:p>
    <w:p w14:paraId="64FC8ECC"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The students who have been identified will be sent invitations to return by the OVC. Permits for travel will be issued centrally by the Office of the Vice-Chancellor (OVC).</w:t>
      </w:r>
    </w:p>
    <w:p w14:paraId="47FF05B2"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 </w:t>
      </w:r>
    </w:p>
    <w:p w14:paraId="1D8A697D"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Should a student want to return to Cape Town for personal reasons, and they are not on the approved list, they will need to complete Form 6 of the COGTA Regulation which they can download from the</w:t>
      </w:r>
      <w:hyperlink r:id="rId6" w:tgtFrame="_blank" w:tooltip="https://vula.uct.ac.za/portal/site/41cda1af-a461-4852-9a1f-d0e53f61c27d" w:history="1">
        <w:r w:rsidRPr="00DD6855">
          <w:rPr>
            <w:rFonts w:ascii="Calibri" w:eastAsia="Times New Roman" w:hAnsi="Calibri" w:cs="Calibri"/>
            <w:color w:val="0000FF"/>
            <w:u w:val="single"/>
            <w:bdr w:val="none" w:sz="0" w:space="0" w:color="auto" w:frame="1"/>
          </w:rPr>
          <w:t xml:space="preserve"> EBE Information 2020 </w:t>
        </w:r>
        <w:proofErr w:type="spellStart"/>
        <w:r w:rsidRPr="00DD6855">
          <w:rPr>
            <w:rFonts w:ascii="Calibri" w:eastAsia="Times New Roman" w:hAnsi="Calibri" w:cs="Calibri"/>
            <w:color w:val="0000FF"/>
            <w:u w:val="single"/>
            <w:bdr w:val="none" w:sz="0" w:space="0" w:color="auto" w:frame="1"/>
          </w:rPr>
          <w:t>Vula</w:t>
        </w:r>
        <w:proofErr w:type="spellEnd"/>
        <w:r w:rsidRPr="00DD6855">
          <w:rPr>
            <w:rFonts w:ascii="Calibri" w:eastAsia="Times New Roman" w:hAnsi="Calibri" w:cs="Calibri"/>
            <w:color w:val="0000FF"/>
            <w:u w:val="single"/>
            <w:bdr w:val="none" w:sz="0" w:space="0" w:color="auto" w:frame="1"/>
          </w:rPr>
          <w:t xml:space="preserve"> site.</w:t>
        </w:r>
      </w:hyperlink>
      <w:r w:rsidRPr="00DD6855">
        <w:rPr>
          <w:rFonts w:ascii="Calibri" w:eastAsia="Times New Roman" w:hAnsi="Calibri" w:cs="Calibri"/>
          <w:color w:val="0E101A"/>
          <w:bdr w:val="none" w:sz="0" w:space="0" w:color="auto" w:frame="1"/>
        </w:rPr>
        <w:t> They will need to take it to their nearest SAPS office.  </w:t>
      </w:r>
    </w:p>
    <w:p w14:paraId="61FDA27F"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 </w:t>
      </w:r>
    </w:p>
    <w:p w14:paraId="5A4FC3EB"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b/>
          <w:bCs/>
          <w:color w:val="0E101A"/>
          <w:bdr w:val="none" w:sz="0" w:space="0" w:color="auto" w:frame="1"/>
        </w:rPr>
        <w:t>International Students</w:t>
      </w:r>
    </w:p>
    <w:p w14:paraId="411BE9C9"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b/>
          <w:bCs/>
          <w:color w:val="0E101A"/>
          <w:bdr w:val="none" w:sz="0" w:space="0" w:color="auto" w:frame="1"/>
        </w:rPr>
        <w:br/>
      </w:r>
    </w:p>
    <w:p w14:paraId="66E48E92"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We are continuing to work with DVC Professor Sue Harrison around the issue of our international students and how best we can support them.</w:t>
      </w:r>
    </w:p>
    <w:p w14:paraId="693E6CF9"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 </w:t>
      </w:r>
    </w:p>
    <w:p w14:paraId="1AE788EA"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Calibri" w:eastAsia="Times New Roman" w:hAnsi="Calibri" w:cs="Calibri"/>
          <w:color w:val="0E101A"/>
          <w:bdr w:val="none" w:sz="0" w:space="0" w:color="auto" w:frame="1"/>
        </w:rPr>
        <w:t>Thank you to everyone for your continued hard work and commitment with the online learning project. We will continue to learn and fine-tune the processes and get better at it as we go into term three. I hope you can take some time out over the weekend to relax and recharge your batteries.</w:t>
      </w:r>
    </w:p>
    <w:p w14:paraId="3F7C4788"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p>
    <w:p w14:paraId="1DD11409"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inherit" w:eastAsia="Times New Roman" w:hAnsi="inherit" w:cs="Calibri"/>
          <w:color w:val="0E101A"/>
          <w:bdr w:val="none" w:sz="0" w:space="0" w:color="auto" w:frame="1"/>
        </w:rPr>
        <w:t>Kind regards</w:t>
      </w:r>
    </w:p>
    <w:p w14:paraId="78FA58C2"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inherit" w:eastAsia="Times New Roman" w:hAnsi="inherit" w:cs="Calibri"/>
          <w:color w:val="0E101A"/>
          <w:bdr w:val="none" w:sz="0" w:space="0" w:color="auto" w:frame="1"/>
        </w:rPr>
        <w:t>Alison</w:t>
      </w:r>
    </w:p>
    <w:p w14:paraId="372C1339"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inherit" w:eastAsia="Times New Roman" w:hAnsi="inherit" w:cs="Calibri"/>
          <w:b/>
          <w:bCs/>
          <w:color w:val="0E101A"/>
          <w:bdr w:val="none" w:sz="0" w:space="0" w:color="auto" w:frame="1"/>
        </w:rPr>
        <w:t>Professor Alison Lewis</w:t>
      </w:r>
    </w:p>
    <w:p w14:paraId="30EA3837" w14:textId="77777777" w:rsidR="00DD6855" w:rsidRPr="00DD6855" w:rsidRDefault="00DD6855" w:rsidP="00DD6855">
      <w:pPr>
        <w:shd w:val="clear" w:color="auto" w:fill="FFFFFF"/>
        <w:spacing w:after="0" w:line="240" w:lineRule="auto"/>
        <w:rPr>
          <w:rFonts w:ascii="Segoe UI" w:eastAsia="Times New Roman" w:hAnsi="Segoe UI" w:cs="Segoe UI"/>
          <w:color w:val="201F1E"/>
          <w:sz w:val="23"/>
          <w:szCs w:val="23"/>
        </w:rPr>
      </w:pPr>
      <w:r w:rsidRPr="00DD6855">
        <w:rPr>
          <w:rFonts w:ascii="inherit" w:eastAsia="Times New Roman" w:hAnsi="inherit" w:cs="Calibri"/>
          <w:b/>
          <w:bCs/>
          <w:color w:val="0E101A"/>
          <w:bdr w:val="none" w:sz="0" w:space="0" w:color="auto" w:frame="1"/>
        </w:rPr>
        <w:t>Dean: Faculty of Engineering &amp; the Built Environment</w:t>
      </w:r>
    </w:p>
    <w:p w14:paraId="6B4A9B54" w14:textId="77777777" w:rsidR="008C0D32" w:rsidRDefault="008C0D32"/>
    <w:sectPr w:rsidR="008C0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622EF"/>
    <w:multiLevelType w:val="multilevel"/>
    <w:tmpl w:val="E9E0B7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32"/>
    <w:rsid w:val="00214727"/>
    <w:rsid w:val="008739A9"/>
    <w:rsid w:val="008C0D32"/>
    <w:rsid w:val="0094154F"/>
    <w:rsid w:val="00A547A0"/>
    <w:rsid w:val="00DD6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452E8"/>
  <w15:chartTrackingRefBased/>
  <w15:docId w15:val="{E7B4FEC4-0055-4899-A3E3-67AB04BE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0D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6855"/>
    <w:rPr>
      <w:color w:val="0000FF"/>
      <w:u w:val="single"/>
    </w:rPr>
  </w:style>
  <w:style w:type="character" w:styleId="Strong">
    <w:name w:val="Strong"/>
    <w:basedOn w:val="DefaultParagraphFont"/>
    <w:uiPriority w:val="22"/>
    <w:qFormat/>
    <w:rsid w:val="00DD68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4322">
      <w:bodyDiv w:val="1"/>
      <w:marLeft w:val="0"/>
      <w:marRight w:val="0"/>
      <w:marTop w:val="0"/>
      <w:marBottom w:val="0"/>
      <w:divBdr>
        <w:top w:val="none" w:sz="0" w:space="0" w:color="auto"/>
        <w:left w:val="none" w:sz="0" w:space="0" w:color="auto"/>
        <w:bottom w:val="none" w:sz="0" w:space="0" w:color="auto"/>
        <w:right w:val="none" w:sz="0" w:space="0" w:color="auto"/>
      </w:divBdr>
      <w:divsChild>
        <w:div w:id="1118568791">
          <w:marLeft w:val="0"/>
          <w:marRight w:val="0"/>
          <w:marTop w:val="0"/>
          <w:marBottom w:val="0"/>
          <w:divBdr>
            <w:top w:val="none" w:sz="0" w:space="0" w:color="auto"/>
            <w:left w:val="none" w:sz="0" w:space="0" w:color="auto"/>
            <w:bottom w:val="none" w:sz="0" w:space="0" w:color="auto"/>
            <w:right w:val="none" w:sz="0" w:space="0" w:color="auto"/>
          </w:divBdr>
        </w:div>
        <w:div w:id="1700231745">
          <w:marLeft w:val="0"/>
          <w:marRight w:val="0"/>
          <w:marTop w:val="0"/>
          <w:marBottom w:val="0"/>
          <w:divBdr>
            <w:top w:val="none" w:sz="0" w:space="0" w:color="auto"/>
            <w:left w:val="none" w:sz="0" w:space="0" w:color="auto"/>
            <w:bottom w:val="none" w:sz="0" w:space="0" w:color="auto"/>
            <w:right w:val="none" w:sz="0" w:space="0" w:color="auto"/>
          </w:divBdr>
        </w:div>
        <w:div w:id="1089886022">
          <w:marLeft w:val="0"/>
          <w:marRight w:val="0"/>
          <w:marTop w:val="0"/>
          <w:marBottom w:val="0"/>
          <w:divBdr>
            <w:top w:val="none" w:sz="0" w:space="0" w:color="auto"/>
            <w:left w:val="none" w:sz="0" w:space="0" w:color="auto"/>
            <w:bottom w:val="none" w:sz="0" w:space="0" w:color="auto"/>
            <w:right w:val="none" w:sz="0" w:space="0" w:color="auto"/>
          </w:divBdr>
        </w:div>
        <w:div w:id="698773605">
          <w:marLeft w:val="0"/>
          <w:marRight w:val="0"/>
          <w:marTop w:val="0"/>
          <w:marBottom w:val="0"/>
          <w:divBdr>
            <w:top w:val="none" w:sz="0" w:space="0" w:color="auto"/>
            <w:left w:val="none" w:sz="0" w:space="0" w:color="auto"/>
            <w:bottom w:val="none" w:sz="0" w:space="0" w:color="auto"/>
            <w:right w:val="none" w:sz="0" w:space="0" w:color="auto"/>
          </w:divBdr>
        </w:div>
        <w:div w:id="238372695">
          <w:marLeft w:val="0"/>
          <w:marRight w:val="0"/>
          <w:marTop w:val="0"/>
          <w:marBottom w:val="0"/>
          <w:divBdr>
            <w:top w:val="none" w:sz="0" w:space="0" w:color="auto"/>
            <w:left w:val="none" w:sz="0" w:space="0" w:color="auto"/>
            <w:bottom w:val="none" w:sz="0" w:space="0" w:color="auto"/>
            <w:right w:val="none" w:sz="0" w:space="0" w:color="auto"/>
          </w:divBdr>
        </w:div>
        <w:div w:id="1599413143">
          <w:marLeft w:val="0"/>
          <w:marRight w:val="0"/>
          <w:marTop w:val="0"/>
          <w:marBottom w:val="0"/>
          <w:divBdr>
            <w:top w:val="none" w:sz="0" w:space="0" w:color="auto"/>
            <w:left w:val="none" w:sz="0" w:space="0" w:color="auto"/>
            <w:bottom w:val="none" w:sz="0" w:space="0" w:color="auto"/>
            <w:right w:val="none" w:sz="0" w:space="0" w:color="auto"/>
          </w:divBdr>
        </w:div>
      </w:divsChild>
    </w:div>
    <w:div w:id="399138395">
      <w:bodyDiv w:val="1"/>
      <w:marLeft w:val="0"/>
      <w:marRight w:val="0"/>
      <w:marTop w:val="0"/>
      <w:marBottom w:val="0"/>
      <w:divBdr>
        <w:top w:val="none" w:sz="0" w:space="0" w:color="auto"/>
        <w:left w:val="none" w:sz="0" w:space="0" w:color="auto"/>
        <w:bottom w:val="none" w:sz="0" w:space="0" w:color="auto"/>
        <w:right w:val="none" w:sz="0" w:space="0" w:color="auto"/>
      </w:divBdr>
    </w:div>
    <w:div w:id="864949297">
      <w:bodyDiv w:val="1"/>
      <w:marLeft w:val="0"/>
      <w:marRight w:val="0"/>
      <w:marTop w:val="0"/>
      <w:marBottom w:val="0"/>
      <w:divBdr>
        <w:top w:val="none" w:sz="0" w:space="0" w:color="auto"/>
        <w:left w:val="none" w:sz="0" w:space="0" w:color="auto"/>
        <w:bottom w:val="none" w:sz="0" w:space="0" w:color="auto"/>
        <w:right w:val="none" w:sz="0" w:space="0" w:color="auto"/>
      </w:divBdr>
    </w:div>
    <w:div w:id="100782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ula.uct.ac.za/portal/site/41cda1af-a461-4852-9a1f-d0e53f61c27d"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Hilton</dc:creator>
  <cp:keywords/>
  <dc:description/>
  <cp:lastModifiedBy>Mary Hilton</cp:lastModifiedBy>
  <cp:revision>2</cp:revision>
  <dcterms:created xsi:type="dcterms:W3CDTF">2020-06-12T13:34:00Z</dcterms:created>
  <dcterms:modified xsi:type="dcterms:W3CDTF">2020-06-25T13:21:00Z</dcterms:modified>
</cp:coreProperties>
</file>