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463A3" w14:textId="041E6722" w:rsidR="00947A3B" w:rsidRDefault="00861C0C" w:rsidP="00947A3B">
      <w:pPr>
        <w:pStyle w:val="NormalWeb"/>
        <w:shd w:val="clear" w:color="auto" w:fill="FFFFFF"/>
        <w:spacing w:before="0" w:beforeAutospacing="0" w:after="0" w:afterAutospacing="0" w:line="235" w:lineRule="atLeast"/>
        <w:rPr>
          <w:rFonts w:ascii="Calibri" w:hAnsi="Calibri" w:cs="Calibri"/>
          <w:color w:val="323130"/>
        </w:rPr>
      </w:pPr>
      <w:r>
        <w:rPr>
          <w:rFonts w:ascii="Calibri" w:hAnsi="Calibri" w:cs="Calibri"/>
          <w:noProof/>
          <w:color w:val="323130"/>
        </w:rPr>
        <w:drawing>
          <wp:inline distT="0" distB="0" distL="0" distR="0" wp14:anchorId="56E8278B" wp14:editId="396573F6">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1D6730C3" w14:textId="1AC65F2A" w:rsidR="00861C0C" w:rsidRDefault="00861C0C" w:rsidP="00947A3B">
      <w:pPr>
        <w:pStyle w:val="NormalWeb"/>
        <w:shd w:val="clear" w:color="auto" w:fill="FFFFFF"/>
        <w:spacing w:before="0" w:beforeAutospacing="0" w:after="0" w:afterAutospacing="0" w:line="235" w:lineRule="atLeast"/>
        <w:rPr>
          <w:rFonts w:ascii="Calibri" w:hAnsi="Calibri" w:cs="Calibri"/>
          <w:color w:val="323130"/>
        </w:rPr>
      </w:pPr>
    </w:p>
    <w:p w14:paraId="473D9C2F" w14:textId="4EEA96E9" w:rsidR="00861C0C" w:rsidRDefault="00861C0C" w:rsidP="00947A3B">
      <w:pPr>
        <w:pStyle w:val="NormalWeb"/>
        <w:shd w:val="clear" w:color="auto" w:fill="FFFFFF"/>
        <w:spacing w:before="0" w:beforeAutospacing="0" w:after="0" w:afterAutospacing="0" w:line="235" w:lineRule="atLeast"/>
        <w:rPr>
          <w:rFonts w:ascii="Calibri" w:hAnsi="Calibri" w:cs="Calibri"/>
          <w:color w:val="323130"/>
        </w:rPr>
      </w:pPr>
      <w:r>
        <w:rPr>
          <w:rFonts w:ascii="Calibri" w:hAnsi="Calibri" w:cs="Calibri"/>
          <w:color w:val="323130"/>
        </w:rPr>
        <w:t>Dear colleagues</w:t>
      </w:r>
    </w:p>
    <w:p w14:paraId="18AC4B8D" w14:textId="77777777" w:rsidR="00861C0C" w:rsidRDefault="00861C0C" w:rsidP="00947A3B">
      <w:pPr>
        <w:pStyle w:val="NormalWeb"/>
        <w:shd w:val="clear" w:color="auto" w:fill="FFFFFF"/>
        <w:spacing w:before="0" w:beforeAutospacing="0" w:after="0" w:afterAutospacing="0" w:line="235" w:lineRule="atLeast"/>
        <w:rPr>
          <w:rFonts w:ascii="Calibri" w:hAnsi="Calibri" w:cs="Calibri"/>
          <w:color w:val="323130"/>
        </w:rPr>
      </w:pPr>
    </w:p>
    <w:p w14:paraId="4797A259"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As teaching comes to an end on Friday, I want to thank staff for all that you have done to make online teaching possible. I know it has taken a toll on many of you as you have had to adapt to the new way of teaching, while working from home, and many of you homeschooling your children. </w:t>
      </w:r>
    </w:p>
    <w:p w14:paraId="1F3C17AA"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w:t>
      </w:r>
    </w:p>
    <w:p w14:paraId="5F648B61"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I am incredibly grateful to have such a supportive and active Dean’s Advisory Committee who have helped steer us through the past couple of months. The hard work and dedication of the HODs have been remarkable. </w:t>
      </w:r>
    </w:p>
    <w:p w14:paraId="2F43F20A"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w:t>
      </w:r>
    </w:p>
    <w:p w14:paraId="5CA92F64"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You should all be extremely proud of what we have achieved. We have:</w:t>
      </w:r>
    </w:p>
    <w:p w14:paraId="501B012E" w14:textId="09C57FB9"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w:t>
      </w:r>
    </w:p>
    <w:p w14:paraId="37091E9F"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transitioned almost instantaneously to fully online teaching,</w:t>
      </w:r>
    </w:p>
    <w:p w14:paraId="73E89C97"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developed materials, </w:t>
      </w:r>
    </w:p>
    <w:p w14:paraId="3DCC3D19"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xml:space="preserve">· used </w:t>
      </w:r>
      <w:proofErr w:type="spellStart"/>
      <w:r w:rsidRPr="00843CF0">
        <w:rPr>
          <w:rFonts w:eastAsia="Times New Roman" w:cstheme="minorHAnsi"/>
          <w:color w:val="0E101A"/>
          <w:sz w:val="24"/>
          <w:szCs w:val="24"/>
        </w:rPr>
        <w:t>Vula</w:t>
      </w:r>
      <w:proofErr w:type="spellEnd"/>
      <w:r w:rsidRPr="00843CF0">
        <w:rPr>
          <w:rFonts w:eastAsia="Times New Roman" w:cstheme="minorHAnsi"/>
          <w:color w:val="0E101A"/>
          <w:sz w:val="24"/>
          <w:szCs w:val="24"/>
        </w:rPr>
        <w:t xml:space="preserve"> in new ways, </w:t>
      </w:r>
    </w:p>
    <w:p w14:paraId="5F50C5D1"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xml:space="preserve">· arranged software </w:t>
      </w:r>
      <w:proofErr w:type="spellStart"/>
      <w:r w:rsidRPr="00843CF0">
        <w:rPr>
          <w:rFonts w:eastAsia="Times New Roman" w:cstheme="minorHAnsi"/>
          <w:color w:val="0E101A"/>
          <w:sz w:val="24"/>
          <w:szCs w:val="24"/>
        </w:rPr>
        <w:t>licences</w:t>
      </w:r>
      <w:proofErr w:type="spellEnd"/>
      <w:r w:rsidRPr="00843CF0">
        <w:rPr>
          <w:rFonts w:eastAsia="Times New Roman" w:cstheme="minorHAnsi"/>
          <w:color w:val="0E101A"/>
          <w:sz w:val="24"/>
          <w:szCs w:val="24"/>
        </w:rPr>
        <w:t xml:space="preserve"> for off-campus use, </w:t>
      </w:r>
    </w:p>
    <w:p w14:paraId="38C1C5AF"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got UCT to formulate a real calendar and not think in the abstract; </w:t>
      </w:r>
    </w:p>
    <w:p w14:paraId="7CC98D7B"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got ECSA and the accrediting bodies on board;</w:t>
      </w:r>
    </w:p>
    <w:p w14:paraId="5B45AFC1"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incorporated and trained tutors in new ways, </w:t>
      </w:r>
    </w:p>
    <w:p w14:paraId="1B74538F"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navigated the PASS/FAIL debate, </w:t>
      </w:r>
    </w:p>
    <w:p w14:paraId="58B6639F"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developed creative ways of working and meeting, </w:t>
      </w:r>
    </w:p>
    <w:p w14:paraId="6818C052"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xml:space="preserve">· learnt how to use Zoom and </w:t>
      </w:r>
      <w:proofErr w:type="spellStart"/>
      <w:r w:rsidRPr="00843CF0">
        <w:rPr>
          <w:rFonts w:eastAsia="Times New Roman" w:cstheme="minorHAnsi"/>
          <w:color w:val="0E101A"/>
          <w:sz w:val="24"/>
          <w:szCs w:val="24"/>
        </w:rPr>
        <w:t>MSTeams</w:t>
      </w:r>
      <w:proofErr w:type="spellEnd"/>
      <w:r w:rsidRPr="00843CF0">
        <w:rPr>
          <w:rFonts w:eastAsia="Times New Roman" w:cstheme="minorHAnsi"/>
          <w:color w:val="0E101A"/>
          <w:sz w:val="24"/>
          <w:szCs w:val="24"/>
        </w:rPr>
        <w:t>, </w:t>
      </w:r>
    </w:p>
    <w:p w14:paraId="189709C5"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collected information that resides in multiple different places; </w:t>
      </w:r>
    </w:p>
    <w:p w14:paraId="755E8755"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done this all while working from home in new and challenging circumstances </w:t>
      </w:r>
    </w:p>
    <w:p w14:paraId="467AADA2"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w:t>
      </w:r>
    </w:p>
    <w:p w14:paraId="6B63ED1A"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Without your support to your HOD, this would not be possible. Thank you to each one of you for the role you have played in ensuring that we completed term 2.  </w:t>
      </w:r>
    </w:p>
    <w:p w14:paraId="738BE2B2"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w:t>
      </w:r>
    </w:p>
    <w:p w14:paraId="5884C85D"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If you are finding it hard to cope – please reach out and find the help you need.</w:t>
      </w:r>
    </w:p>
    <w:p w14:paraId="790781CE"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w:t>
      </w:r>
    </w:p>
    <w:p w14:paraId="300BBCDD"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ICAS Virtual Sessions are available:</w:t>
      </w:r>
    </w:p>
    <w:p w14:paraId="4D593C08" w14:textId="77777777" w:rsidR="00843CF0" w:rsidRPr="00843CF0" w:rsidRDefault="00843CF0" w:rsidP="00843CF0">
      <w:pPr>
        <w:spacing w:after="0" w:line="240" w:lineRule="auto"/>
        <w:rPr>
          <w:rFonts w:eastAsia="Times New Roman" w:cstheme="minorHAnsi"/>
          <w:color w:val="0E101A"/>
          <w:sz w:val="24"/>
          <w:szCs w:val="24"/>
        </w:rPr>
      </w:pPr>
    </w:p>
    <w:p w14:paraId="7360DF43"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Staff can access the onsite clinic asking to be ‘seen’ at the onsite clinic, and the service can be accessed by calling the:</w:t>
      </w:r>
    </w:p>
    <w:p w14:paraId="6661FDCE" w14:textId="77777777" w:rsidR="00843CF0" w:rsidRPr="00843CF0" w:rsidRDefault="00843CF0" w:rsidP="00843CF0">
      <w:pPr>
        <w:spacing w:after="0" w:line="240" w:lineRule="auto"/>
        <w:rPr>
          <w:rFonts w:eastAsia="Times New Roman" w:cstheme="minorHAnsi"/>
          <w:color w:val="0E101A"/>
          <w:sz w:val="24"/>
          <w:szCs w:val="24"/>
        </w:rPr>
      </w:pPr>
    </w:p>
    <w:p w14:paraId="5852BA66"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1. Telephonic counselling: Toll-free number: 080 111 3945</w:t>
      </w:r>
    </w:p>
    <w:p w14:paraId="78C5D0D7"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lastRenderedPageBreak/>
        <w:t>2. The all-new ICAS On-the-Go app lets you chat live with an ICAS counsellor &amp; gives you &amp; your family access to 24/7/365 EWP info on your health &amp; wellness needs. – UNI003</w:t>
      </w:r>
    </w:p>
    <w:p w14:paraId="57E9B6A0"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3. Please call me: *134*905#</w:t>
      </w:r>
    </w:p>
    <w:p w14:paraId="3C0FEEF8" w14:textId="77777777"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4. E-mail – </w:t>
      </w:r>
      <w:hyperlink r:id="rId6" w:tgtFrame="_blank" w:history="1">
        <w:r w:rsidRPr="00843CF0">
          <w:rPr>
            <w:rFonts w:eastAsia="Times New Roman" w:cstheme="minorHAnsi"/>
            <w:color w:val="4A6EE0"/>
            <w:sz w:val="24"/>
            <w:szCs w:val="24"/>
            <w:u w:val="single"/>
          </w:rPr>
          <w:t>uct@icas.co.za</w:t>
        </w:r>
      </w:hyperlink>
    </w:p>
    <w:p w14:paraId="762E6550" w14:textId="53DC2D8E" w:rsidR="00843CF0" w:rsidRP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 </w:t>
      </w:r>
    </w:p>
    <w:p w14:paraId="6CF19397" w14:textId="347F6950" w:rsidR="00843CF0" w:rsidRDefault="00843CF0" w:rsidP="00843CF0">
      <w:pPr>
        <w:spacing w:after="0" w:line="240" w:lineRule="auto"/>
        <w:rPr>
          <w:rFonts w:eastAsia="Times New Roman" w:cstheme="minorHAnsi"/>
          <w:color w:val="0E101A"/>
          <w:sz w:val="24"/>
          <w:szCs w:val="24"/>
        </w:rPr>
      </w:pPr>
      <w:r w:rsidRPr="00843CF0">
        <w:rPr>
          <w:rFonts w:eastAsia="Times New Roman" w:cstheme="minorHAnsi"/>
          <w:color w:val="0E101A"/>
          <w:sz w:val="24"/>
          <w:szCs w:val="24"/>
        </w:rPr>
        <w:t>Over the vac, take time to relax, recharge and unplug.</w:t>
      </w:r>
    </w:p>
    <w:p w14:paraId="16F7EA72" w14:textId="77777777" w:rsidR="00843CF0" w:rsidRPr="00843CF0" w:rsidRDefault="00843CF0" w:rsidP="00843CF0">
      <w:pPr>
        <w:spacing w:after="0" w:line="240" w:lineRule="auto"/>
        <w:rPr>
          <w:rFonts w:eastAsia="Times New Roman" w:cstheme="minorHAnsi"/>
          <w:color w:val="0E101A"/>
          <w:sz w:val="24"/>
          <w:szCs w:val="24"/>
        </w:rPr>
      </w:pPr>
    </w:p>
    <w:p w14:paraId="7220D8B8" w14:textId="7B48F8C2" w:rsidR="008020F1" w:rsidRDefault="00843CF0">
      <w:pPr>
        <w:rPr>
          <w:rFonts w:cstheme="minorHAnsi"/>
          <w:sz w:val="24"/>
          <w:szCs w:val="24"/>
        </w:rPr>
      </w:pPr>
      <w:r w:rsidRPr="00843CF0">
        <w:rPr>
          <w:rFonts w:cstheme="minorHAnsi"/>
          <w:sz w:val="24"/>
          <w:szCs w:val="24"/>
        </w:rPr>
        <w:t>Kind regards</w:t>
      </w:r>
    </w:p>
    <w:p w14:paraId="1A95D134" w14:textId="2209DE15" w:rsidR="00861C0C" w:rsidRDefault="00861C0C">
      <w:pPr>
        <w:rPr>
          <w:rFonts w:cstheme="minorHAnsi"/>
          <w:sz w:val="24"/>
          <w:szCs w:val="24"/>
        </w:rPr>
      </w:pPr>
      <w:r>
        <w:rPr>
          <w:rFonts w:cstheme="minorHAnsi"/>
          <w:sz w:val="24"/>
          <w:szCs w:val="24"/>
        </w:rPr>
        <w:t>Alison</w:t>
      </w:r>
      <w:bookmarkStart w:id="0" w:name="_GoBack"/>
      <w:bookmarkEnd w:id="0"/>
    </w:p>
    <w:p w14:paraId="134E1AB3" w14:textId="7276B4E5" w:rsidR="00861C0C" w:rsidRPr="00861C0C" w:rsidRDefault="00861C0C">
      <w:pPr>
        <w:rPr>
          <w:rFonts w:cstheme="minorHAnsi"/>
          <w:b/>
          <w:bCs/>
          <w:sz w:val="24"/>
          <w:szCs w:val="24"/>
        </w:rPr>
      </w:pPr>
      <w:r w:rsidRPr="00861C0C">
        <w:rPr>
          <w:rFonts w:cstheme="minorHAnsi"/>
          <w:b/>
          <w:bCs/>
          <w:sz w:val="24"/>
          <w:szCs w:val="24"/>
        </w:rPr>
        <w:t>Professor Alison Lewis</w:t>
      </w:r>
      <w:r w:rsidRPr="00861C0C">
        <w:rPr>
          <w:rFonts w:cstheme="minorHAnsi"/>
          <w:b/>
          <w:bCs/>
          <w:sz w:val="24"/>
          <w:szCs w:val="24"/>
        </w:rPr>
        <w:br/>
        <w:t>Dean: Faculty of Engineering &amp; the Built Environment</w:t>
      </w:r>
    </w:p>
    <w:sectPr w:rsidR="00861C0C" w:rsidRPr="00861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818D5"/>
    <w:multiLevelType w:val="multilevel"/>
    <w:tmpl w:val="C94C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7C730F"/>
    <w:multiLevelType w:val="hybridMultilevel"/>
    <w:tmpl w:val="B31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F1"/>
    <w:rsid w:val="001415B9"/>
    <w:rsid w:val="008020F1"/>
    <w:rsid w:val="00843CF0"/>
    <w:rsid w:val="00861C0C"/>
    <w:rsid w:val="00947A3B"/>
    <w:rsid w:val="00E6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FB6D"/>
  <w15:chartTrackingRefBased/>
  <w15:docId w15:val="{61600AB3-4ADA-424D-B471-5A76A50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A3B"/>
    <w:rPr>
      <w:rFonts w:ascii="Segoe UI" w:hAnsi="Segoe UI" w:cs="Segoe UI"/>
      <w:sz w:val="18"/>
      <w:szCs w:val="18"/>
    </w:rPr>
  </w:style>
  <w:style w:type="paragraph" w:styleId="NormalWeb">
    <w:name w:val="Normal (Web)"/>
    <w:basedOn w:val="Normal"/>
    <w:uiPriority w:val="99"/>
    <w:semiHidden/>
    <w:unhideWhenUsed/>
    <w:rsid w:val="00947A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F0"/>
    <w:rPr>
      <w:b/>
      <w:bCs/>
    </w:rPr>
  </w:style>
  <w:style w:type="character" w:styleId="Hyperlink">
    <w:name w:val="Hyperlink"/>
    <w:basedOn w:val="DefaultParagraphFont"/>
    <w:uiPriority w:val="99"/>
    <w:semiHidden/>
    <w:unhideWhenUsed/>
    <w:rsid w:val="00843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443019">
      <w:bodyDiv w:val="1"/>
      <w:marLeft w:val="0"/>
      <w:marRight w:val="0"/>
      <w:marTop w:val="0"/>
      <w:marBottom w:val="0"/>
      <w:divBdr>
        <w:top w:val="none" w:sz="0" w:space="0" w:color="auto"/>
        <w:left w:val="none" w:sz="0" w:space="0" w:color="auto"/>
        <w:bottom w:val="none" w:sz="0" w:space="0" w:color="auto"/>
        <w:right w:val="none" w:sz="0" w:space="0" w:color="auto"/>
      </w:divBdr>
    </w:div>
    <w:div w:id="1431971394">
      <w:bodyDiv w:val="1"/>
      <w:marLeft w:val="0"/>
      <w:marRight w:val="0"/>
      <w:marTop w:val="0"/>
      <w:marBottom w:val="0"/>
      <w:divBdr>
        <w:top w:val="none" w:sz="0" w:space="0" w:color="auto"/>
        <w:left w:val="none" w:sz="0" w:space="0" w:color="auto"/>
        <w:bottom w:val="none" w:sz="0" w:space="0" w:color="auto"/>
        <w:right w:val="none" w:sz="0" w:space="0" w:color="auto"/>
      </w:divBdr>
    </w:div>
    <w:div w:id="162014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ct@icas.co.z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2</cp:revision>
  <dcterms:created xsi:type="dcterms:W3CDTF">2020-07-08T11:44:00Z</dcterms:created>
  <dcterms:modified xsi:type="dcterms:W3CDTF">2020-07-08T11:44:00Z</dcterms:modified>
</cp:coreProperties>
</file>