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FFA0B" w14:textId="1ECB95F6" w:rsidR="00F30A74" w:rsidRDefault="00F30A74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drawing>
          <wp:inline distT="0" distB="0" distL="0" distR="0" wp14:anchorId="0344C27B" wp14:editId="22AB18D7">
            <wp:extent cx="5943600" cy="82740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m the deans des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E3BA4" w14:textId="77777777" w:rsidR="00F30A74" w:rsidRDefault="00F30A74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D7A4BA6" w14:textId="18E4A442" w:rsidR="0076448D" w:rsidRPr="0076448D" w:rsidRDefault="0076448D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6448D">
        <w:rPr>
          <w:rFonts w:eastAsia="Times New Roman" w:cstheme="minorHAnsi"/>
          <w:color w:val="000000"/>
        </w:rPr>
        <w:t>Dear EBE Colleagues</w:t>
      </w:r>
    </w:p>
    <w:p w14:paraId="37B4F792" w14:textId="77777777" w:rsidR="0076448D" w:rsidRPr="0076448D" w:rsidRDefault="0076448D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1984149" w14:textId="77777777" w:rsidR="00DA4750" w:rsidRPr="00DA4750" w:rsidRDefault="00DA4750" w:rsidP="00DA475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A4750">
        <w:rPr>
          <w:rFonts w:eastAsia="Times New Roman" w:cstheme="minorHAnsi"/>
          <w:color w:val="000000"/>
        </w:rPr>
        <w:t xml:space="preserve">As exams come to an end on Friday, I do hope that you will be taking a break over the vac. It is an opportunity to step back from work, reach out to family and friends, and practice some self-care.  </w:t>
      </w:r>
    </w:p>
    <w:p w14:paraId="190D4C04" w14:textId="77777777" w:rsidR="00DA4750" w:rsidRPr="00DA4750" w:rsidRDefault="00DA4750" w:rsidP="00DA475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268CEC5" w14:textId="195B1E51" w:rsidR="00F30A74" w:rsidRDefault="00DA4750" w:rsidP="00DA475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A4750">
        <w:rPr>
          <w:rFonts w:eastAsia="Times New Roman" w:cstheme="minorHAnsi"/>
          <w:color w:val="000000"/>
        </w:rPr>
        <w:t xml:space="preserve">The first group of staff and postgraduate students who are involved in laboratory-based research have received invitations to return to campus. We are now waiting for health screening assessments to be completed so that we can issue the letter of </w:t>
      </w:r>
      <w:proofErr w:type="spellStart"/>
      <w:r w:rsidRPr="00DA4750">
        <w:rPr>
          <w:rFonts w:eastAsia="Times New Roman" w:cstheme="minorHAnsi"/>
          <w:color w:val="000000"/>
        </w:rPr>
        <w:t>authorisation</w:t>
      </w:r>
      <w:proofErr w:type="spellEnd"/>
      <w:r w:rsidRPr="00DA4750">
        <w:rPr>
          <w:rFonts w:eastAsia="Times New Roman" w:cstheme="minorHAnsi"/>
          <w:color w:val="000000"/>
        </w:rPr>
        <w:t xml:space="preserve"> to the approved staff and students.</w:t>
      </w:r>
    </w:p>
    <w:p w14:paraId="57A6C2D2" w14:textId="77777777" w:rsidR="00DA4750" w:rsidRPr="0076448D" w:rsidRDefault="00DA4750" w:rsidP="00DA4750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bookmarkStart w:id="0" w:name="_GoBack"/>
      <w:bookmarkEnd w:id="0"/>
    </w:p>
    <w:p w14:paraId="22A04B3A" w14:textId="30DC4B10" w:rsidR="0076448D" w:rsidRPr="0076448D" w:rsidRDefault="00F30A74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</w:t>
      </w:r>
      <w:r w:rsidR="0076448D" w:rsidRPr="0076448D">
        <w:rPr>
          <w:rFonts w:eastAsia="Times New Roman" w:cstheme="minorHAnsi"/>
          <w:color w:val="000000"/>
        </w:rPr>
        <w:t xml:space="preserve">lease </w:t>
      </w:r>
      <w:r>
        <w:rPr>
          <w:rFonts w:eastAsia="Times New Roman" w:cstheme="minorHAnsi"/>
          <w:color w:val="000000"/>
        </w:rPr>
        <w:t xml:space="preserve">take </w:t>
      </w:r>
      <w:r w:rsidR="0076448D" w:rsidRPr="0076448D">
        <w:rPr>
          <w:rFonts w:eastAsia="Times New Roman" w:cstheme="minorHAnsi"/>
          <w:color w:val="000000"/>
        </w:rPr>
        <w:t xml:space="preserve">note </w:t>
      </w:r>
      <w:r>
        <w:rPr>
          <w:rFonts w:eastAsia="Times New Roman" w:cstheme="minorHAnsi"/>
          <w:color w:val="000000"/>
        </w:rPr>
        <w:t xml:space="preserve">of </w:t>
      </w:r>
      <w:r w:rsidR="0076448D" w:rsidRPr="0076448D">
        <w:rPr>
          <w:rFonts w:eastAsia="Times New Roman" w:cstheme="minorHAnsi"/>
          <w:color w:val="000000"/>
        </w:rPr>
        <w:t>the following from the </w:t>
      </w:r>
      <w:hyperlink r:id="rId6" w:tooltip="https://www.news.uct.ac.za/downloads/media/COVID-19_RTUCT_PolicyFramework_FinalDraft_16-Jun-2020.pdf?utm_source=mailer&amp;utm_medium=email&amp;utm_campaign=COO+Dr+Reno+Morar&amp;utm_term=https%3A%2F%2Fwww.news.uct.ac.za%2Fdownloads%2Fmedia%2FCOVID-19_RTUCT_PolicyFramewor" w:history="1">
        <w:r w:rsidR="0076448D" w:rsidRPr="0076448D">
          <w:rPr>
            <w:rFonts w:eastAsia="Times New Roman" w:cstheme="minorHAnsi"/>
            <w:color w:val="0000FF"/>
            <w:u w:val="single"/>
            <w:bdr w:val="none" w:sz="0" w:space="0" w:color="auto" w:frame="1"/>
          </w:rPr>
          <w:t>UCT Return to Camp</w:t>
        </w:r>
        <w:r w:rsidR="0076448D" w:rsidRPr="0076448D">
          <w:rPr>
            <w:rFonts w:eastAsia="Times New Roman" w:cstheme="minorHAnsi"/>
            <w:color w:val="0000FF"/>
            <w:u w:val="single"/>
            <w:bdr w:val="none" w:sz="0" w:space="0" w:color="auto" w:frame="1"/>
          </w:rPr>
          <w:t>u</w:t>
        </w:r>
        <w:r w:rsidR="0076448D" w:rsidRPr="0076448D">
          <w:rPr>
            <w:rFonts w:eastAsia="Times New Roman" w:cstheme="minorHAnsi"/>
            <w:color w:val="0000FF"/>
            <w:u w:val="single"/>
            <w:bdr w:val="none" w:sz="0" w:space="0" w:color="auto" w:frame="1"/>
          </w:rPr>
          <w:t>s Policy Framework</w:t>
        </w:r>
      </w:hyperlink>
      <w:r w:rsidR="0076448D" w:rsidRPr="0076448D">
        <w:rPr>
          <w:rFonts w:eastAsia="Times New Roman" w:cstheme="minorHAnsi"/>
          <w:color w:val="000000"/>
        </w:rPr>
        <w:t> </w:t>
      </w:r>
    </w:p>
    <w:p w14:paraId="1BE1D90F" w14:textId="64DD458B" w:rsidR="0076448D" w:rsidRDefault="0076448D" w:rsidP="0076448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</w:p>
    <w:p w14:paraId="7F623AD9" w14:textId="7AFB0574" w:rsidR="00CC1FA2" w:rsidRDefault="00CC1FA2" w:rsidP="0076448D">
      <w:pPr>
        <w:shd w:val="clear" w:color="auto" w:fill="FFFFFF"/>
        <w:spacing w:after="0" w:line="240" w:lineRule="auto"/>
        <w:textAlignment w:val="baseline"/>
        <w:rPr>
          <w:b/>
          <w:bCs/>
        </w:rPr>
      </w:pPr>
      <w:r w:rsidRPr="00CC1FA2">
        <w:rPr>
          <w:b/>
          <w:bCs/>
        </w:rPr>
        <w:t xml:space="preserve">Reporting of Covid-19 Positive Test </w:t>
      </w:r>
    </w:p>
    <w:p w14:paraId="0B0D25DC" w14:textId="12721FFF" w:rsidR="00CC1FA2" w:rsidRDefault="00CC1FA2" w:rsidP="0076448D">
      <w:pPr>
        <w:shd w:val="clear" w:color="auto" w:fill="FFFFFF"/>
        <w:spacing w:after="0" w:line="240" w:lineRule="auto"/>
        <w:textAlignment w:val="baseline"/>
        <w:rPr>
          <w:b/>
          <w:bCs/>
        </w:rPr>
      </w:pPr>
    </w:p>
    <w:p w14:paraId="3F424085" w14:textId="4CECB59F" w:rsidR="00CC1FA2" w:rsidRPr="00CC1FA2" w:rsidRDefault="00CC1FA2" w:rsidP="0076448D">
      <w:pPr>
        <w:shd w:val="clear" w:color="auto" w:fill="FFFFFF"/>
        <w:spacing w:after="0" w:line="240" w:lineRule="auto"/>
        <w:textAlignment w:val="baseline"/>
        <w:rPr>
          <w:b/>
          <w:bCs/>
        </w:rPr>
      </w:pPr>
      <w:r>
        <w:rPr>
          <w:b/>
          <w:bCs/>
        </w:rPr>
        <w:t>Staff</w:t>
      </w:r>
    </w:p>
    <w:p w14:paraId="0986B11F" w14:textId="77777777" w:rsidR="00CC1FA2" w:rsidRDefault="00CC1FA2" w:rsidP="0076448D">
      <w:pPr>
        <w:shd w:val="clear" w:color="auto" w:fill="FFFFFF"/>
        <w:spacing w:after="0" w:line="240" w:lineRule="auto"/>
        <w:textAlignment w:val="baseline"/>
      </w:pPr>
    </w:p>
    <w:p w14:paraId="00E53374" w14:textId="0D65F390" w:rsidR="00CC1FA2" w:rsidRDefault="00CC1FA2" w:rsidP="00CC1F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</w:pPr>
      <w:r>
        <w:t xml:space="preserve">Staff must by law report their Covid-19 positive status to the University. </w:t>
      </w:r>
    </w:p>
    <w:p w14:paraId="479D80D6" w14:textId="77777777" w:rsidR="00CC1FA2" w:rsidRPr="00CC1FA2" w:rsidRDefault="00CC1FA2" w:rsidP="00CC1F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</w:pPr>
      <w:r>
        <w:t xml:space="preserve">Staff must report their positive status via their Line Manager, who in turn must report the positive test to the Occupational Health Department. </w:t>
      </w:r>
    </w:p>
    <w:p w14:paraId="62E6356A" w14:textId="0E49CA40" w:rsidR="00CC1FA2" w:rsidRDefault="00DA4750" w:rsidP="00CC1FA2">
      <w:pPr>
        <w:shd w:val="clear" w:color="auto" w:fill="FFFFFF"/>
        <w:spacing w:after="0" w:line="240" w:lineRule="auto"/>
        <w:ind w:left="360" w:firstLine="360"/>
        <w:textAlignment w:val="baseline"/>
      </w:pPr>
      <w:hyperlink r:id="rId7" w:history="1">
        <w:r w:rsidR="00CC1FA2" w:rsidRPr="00823A1B">
          <w:rPr>
            <w:rStyle w:val="Hyperlink"/>
            <w:rFonts w:eastAsia="Times New Roman" w:cstheme="minorHAnsi"/>
            <w:bdr w:val="none" w:sz="0" w:space="0" w:color="auto" w:frame="1"/>
            <w:shd w:val="clear" w:color="auto" w:fill="FFFFFF"/>
          </w:rPr>
          <w:t>Blanche.Claasen-Hoskins@uct.ac.za</w:t>
        </w:r>
      </w:hyperlink>
      <w:r w:rsidR="00CC1FA2" w:rsidRPr="00CC1FA2">
        <w:rPr>
          <w:rFonts w:eastAsia="Times New Roman" w:cstheme="minorHAnsi"/>
          <w:color w:val="201F1E"/>
        </w:rPr>
        <w:t> and </w:t>
      </w:r>
      <w:hyperlink r:id="rId8" w:history="1">
        <w:r w:rsidR="00CC1FA2" w:rsidRPr="00CC1FA2">
          <w:rPr>
            <w:rFonts w:eastAsia="Times New Roman" w:cstheme="minorHAnsi"/>
            <w:color w:val="333333"/>
            <w:u w:val="single"/>
            <w:bdr w:val="none" w:sz="0" w:space="0" w:color="auto" w:frame="1"/>
            <w:shd w:val="clear" w:color="auto" w:fill="FFFFFF"/>
          </w:rPr>
          <w:t>Suzanne.Key@uct.ac.za</w:t>
        </w:r>
      </w:hyperlink>
      <w:r w:rsidR="00CC1FA2">
        <w:rPr>
          <w:rFonts w:eastAsia="Times New Roman" w:cstheme="minorHAnsi"/>
          <w:color w:val="201F1E"/>
        </w:rPr>
        <w:t xml:space="preserve"> </w:t>
      </w:r>
    </w:p>
    <w:p w14:paraId="6466568C" w14:textId="6D50E630" w:rsidR="00CC1FA2" w:rsidRDefault="00CC1FA2" w:rsidP="00CC1F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</w:pPr>
      <w:r>
        <w:t>UCT must establish a Staff Central Register to be maintained by the Staff Occupational Health Unit.</w:t>
      </w:r>
    </w:p>
    <w:p w14:paraId="0A3F51FE" w14:textId="30006815" w:rsidR="00CC1FA2" w:rsidRDefault="00CC1FA2" w:rsidP="00CC1F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</w:pPr>
      <w:r>
        <w:t xml:space="preserve">Staff must provide a copy of the positive Covid-19 laboratory results/notification or a medical certificate indicating a positive Covid-19 test to the Occupational Health Department, as well as to their Line Manager. </w:t>
      </w:r>
    </w:p>
    <w:p w14:paraId="1AA5C6DF" w14:textId="55B5D32D" w:rsidR="00CC1FA2" w:rsidRPr="00CC1FA2" w:rsidRDefault="00CC1FA2" w:rsidP="00CC1FA2">
      <w:pPr>
        <w:shd w:val="clear" w:color="auto" w:fill="FFFFFF"/>
        <w:spacing w:after="0" w:line="240" w:lineRule="auto"/>
        <w:textAlignment w:val="baseline"/>
        <w:rPr>
          <w:b/>
          <w:bCs/>
        </w:rPr>
      </w:pPr>
      <w:r w:rsidRPr="00CC1FA2">
        <w:rPr>
          <w:b/>
          <w:bCs/>
        </w:rPr>
        <w:t>Students</w:t>
      </w:r>
    </w:p>
    <w:p w14:paraId="3B734302" w14:textId="77777777" w:rsidR="00CC1FA2" w:rsidRDefault="00CC1FA2" w:rsidP="00CC1FA2">
      <w:pPr>
        <w:shd w:val="clear" w:color="auto" w:fill="FFFFFF"/>
        <w:spacing w:after="0" w:line="240" w:lineRule="auto"/>
        <w:textAlignment w:val="baseline"/>
      </w:pPr>
    </w:p>
    <w:p w14:paraId="68C75BC0" w14:textId="0EA12035" w:rsidR="00CC1FA2" w:rsidRDefault="00CC1FA2" w:rsidP="00CC1F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</w:pPr>
      <w:r>
        <w:t xml:space="preserve">Students must by law report their Covid-19 positive status to the University. </w:t>
      </w:r>
    </w:p>
    <w:p w14:paraId="00DEEE05" w14:textId="59F6170F" w:rsidR="00CC1FA2" w:rsidRPr="00CC1FA2" w:rsidRDefault="00CC1FA2" w:rsidP="00CC1FA2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201F1E"/>
        </w:rPr>
      </w:pPr>
      <w:r>
        <w:t xml:space="preserve">Students must report their positive status via their Dean, who in turn must report the positive test to Student Wellness Services. </w:t>
      </w:r>
      <w:r w:rsidRPr="0076448D">
        <w:rPr>
          <w:rFonts w:eastAsia="Times New Roman" w:cstheme="minorHAnsi"/>
          <w:color w:val="201F1E"/>
        </w:rPr>
        <w:t>(Memory.Muturiki@uct.ac.za)</w:t>
      </w:r>
    </w:p>
    <w:p w14:paraId="449AD61E" w14:textId="04F6F04C" w:rsidR="00CC1FA2" w:rsidRDefault="00CC1FA2" w:rsidP="00CC1F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</w:pPr>
      <w:r>
        <w:t xml:space="preserve">UCT must establish and maintain a Student Central Register which will be managed by Student Wellness Services. </w:t>
      </w:r>
    </w:p>
    <w:p w14:paraId="17C1D13F" w14:textId="19708FCF" w:rsidR="00CC1FA2" w:rsidRPr="00CC1FA2" w:rsidRDefault="00CC1FA2" w:rsidP="00CC1FA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r>
        <w:t>Students must provide a copy of the positive Covid-19 laboratory results/notification or a medical certificate indicating a positive Covid-19 test to the Student Wellness Services. (sws@uct.ac.za)</w:t>
      </w:r>
    </w:p>
    <w:p w14:paraId="31BC0DA1" w14:textId="77777777" w:rsidR="0076448D" w:rsidRPr="0076448D" w:rsidRDefault="0076448D" w:rsidP="0076448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</w:p>
    <w:p w14:paraId="08D2AF79" w14:textId="3664ECD5" w:rsidR="0076448D" w:rsidRPr="0076448D" w:rsidRDefault="00F30A74" w:rsidP="0076448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r>
        <w:rPr>
          <w:rFonts w:eastAsia="Times New Roman" w:cstheme="minorHAnsi"/>
          <w:color w:val="201F1E"/>
        </w:rPr>
        <w:t>Take care and keep safe.</w:t>
      </w:r>
    </w:p>
    <w:p w14:paraId="15A260F1" w14:textId="77777777" w:rsidR="0076448D" w:rsidRPr="0076448D" w:rsidRDefault="0076448D" w:rsidP="0076448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</w:p>
    <w:p w14:paraId="116DC8EF" w14:textId="69D3D5DC" w:rsidR="0076448D" w:rsidRPr="0076448D" w:rsidRDefault="00F30A74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Kind regards</w:t>
      </w:r>
    </w:p>
    <w:p w14:paraId="3BC221F6" w14:textId="77777777" w:rsidR="0076448D" w:rsidRPr="0076448D" w:rsidRDefault="0076448D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6448D">
        <w:rPr>
          <w:rFonts w:eastAsia="Times New Roman" w:cstheme="minorHAnsi"/>
          <w:color w:val="000000"/>
        </w:rPr>
        <w:t>Alison</w:t>
      </w:r>
    </w:p>
    <w:p w14:paraId="219DA97E" w14:textId="77777777" w:rsidR="0076448D" w:rsidRPr="0076448D" w:rsidRDefault="0076448D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6448D">
        <w:rPr>
          <w:rFonts w:eastAsia="Times New Roman" w:cstheme="minorHAnsi"/>
          <w:b/>
          <w:bCs/>
          <w:color w:val="000000"/>
        </w:rPr>
        <w:t>Professor Alison Lewis</w:t>
      </w:r>
    </w:p>
    <w:p w14:paraId="387C196C" w14:textId="77777777" w:rsidR="0076448D" w:rsidRPr="0076448D" w:rsidRDefault="0076448D" w:rsidP="0076448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6448D">
        <w:rPr>
          <w:rFonts w:eastAsia="Times New Roman" w:cstheme="minorHAnsi"/>
          <w:b/>
          <w:bCs/>
          <w:color w:val="000000"/>
        </w:rPr>
        <w:t>Dean: Faculty of Engineering &amp; the Built Environment</w:t>
      </w:r>
    </w:p>
    <w:p w14:paraId="140339F8" w14:textId="77777777" w:rsidR="0076448D" w:rsidRDefault="0076448D"/>
    <w:sectPr w:rsidR="00764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23EB"/>
    <w:multiLevelType w:val="hybridMultilevel"/>
    <w:tmpl w:val="EC26F012"/>
    <w:lvl w:ilvl="0" w:tplc="13C019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18AF"/>
    <w:multiLevelType w:val="hybridMultilevel"/>
    <w:tmpl w:val="1518B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E093E"/>
    <w:multiLevelType w:val="multilevel"/>
    <w:tmpl w:val="A1A2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D2763"/>
    <w:multiLevelType w:val="hybridMultilevel"/>
    <w:tmpl w:val="68A4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8D"/>
    <w:rsid w:val="006603A4"/>
    <w:rsid w:val="0076448D"/>
    <w:rsid w:val="00A26056"/>
    <w:rsid w:val="00A955FB"/>
    <w:rsid w:val="00CC1FA2"/>
    <w:rsid w:val="00D73F42"/>
    <w:rsid w:val="00DA4750"/>
    <w:rsid w:val="00F30A74"/>
    <w:rsid w:val="00F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D8B5"/>
  <w15:chartTrackingRefBased/>
  <w15:docId w15:val="{8BAE1BD7-22C1-4A0E-B66A-054A6EAD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4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1F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0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524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Key@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nche.Claasen-Hoskins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s.uct.ac.za/downloads/media/COVID-19_RTUCT_PolicyFramework_FinalDraft_16-Jun-2020.pdf?utm_source=mailer&amp;utm_medium=email&amp;utm_campaign=COO+Dr+Reno+Morar&amp;utm_term=https%3A%2F%2Fwww.news.uct.ac.za%2Fdownloads%2Fmedia%2FCOVID-19_RTUCT_PolicyFramework_FinalDraft_16-Jun-2020.pdf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Hilton</dc:creator>
  <cp:keywords/>
  <dc:description/>
  <cp:lastModifiedBy>Mary Hilton</cp:lastModifiedBy>
  <cp:revision>5</cp:revision>
  <dcterms:created xsi:type="dcterms:W3CDTF">2020-07-08T08:43:00Z</dcterms:created>
  <dcterms:modified xsi:type="dcterms:W3CDTF">2020-07-09T09:17:00Z</dcterms:modified>
</cp:coreProperties>
</file>